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E5" w:rsidRDefault="00AE012A" w:rsidP="00AE25E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  <w:bookmarkStart w:id="0" w:name="_GoBack"/>
      <w:bookmarkEnd w:id="0"/>
      <w:r w:rsidR="00AE2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dotyczące wydatkowania i rozliczania  środków  na badania własne:</w:t>
      </w:r>
    </w:p>
    <w:p w:rsidR="00AE25E5" w:rsidRPr="00C60BC3" w:rsidRDefault="00AE25E5" w:rsidP="00C60BC3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WYJAZDY</w:t>
      </w:r>
    </w:p>
    <w:p w:rsidR="00AE25E5" w:rsidRDefault="00AE25E5" w:rsidP="00AE25E5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DELEGACJE W KRAJU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(rozporządzenie Rektora UG nr 42/R/17 – druk delegacji i umowy) </w:t>
      </w:r>
    </w:p>
    <w:p w:rsidR="00AE25E5" w:rsidRDefault="00AE25E5" w:rsidP="000E4C0F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wydrukować </w:t>
      </w:r>
      <w:r w:rsidRPr="003E2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delegacji (1 egz.)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E2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dotyczącej wyjazdu (2 egz.)-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wypełnić ;  w okienku źródła finansowania wpisać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miejscu -</w:t>
      </w:r>
      <w:r>
        <w:t xml:space="preserve">   podpis dysponenta środków finansowych-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własnym podpisem ,uzyskać podpis promotora; . następnie druk delegacji i dwie umowy należy przekazać do sekretariatu odpowiedniego Instytutu W. Historycznego w celu nadania numeru i uzyskania podpisu dyrektora Instytutu. (należy zrobić to z co najmniej 2 tygodniowym wyprzedzeniem). </w:t>
      </w:r>
    </w:p>
    <w:p w:rsidR="00AE25E5" w:rsidRDefault="00AE25E5" w:rsidP="00AE25E5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chęci pobrania zaliczki na wyjazd – zarejestrowaną i  podpisaną przez dyrektora delegację należy przekazać do rektoratu </w:t>
      </w:r>
      <w:r w:rsidR="00E718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 pok.308 ( Katarzyna Grzesik)</w:t>
      </w:r>
    </w:p>
    <w:p w:rsidR="00AE25E5" w:rsidRPr="00497730" w:rsidRDefault="00AE25E5" w:rsidP="00AE25E5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powrocie należy </w:t>
      </w:r>
      <w:r w:rsidRPr="00497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delegację niezwłocznie rozliczyć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wypełnić drugą stronę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delegacji, uzyskać na odwrocie podpis dyrektora/dziekana, dołączyć np</w:t>
      </w:r>
      <w:r w:rsidRPr="004977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bilety, fakturę za nocl</w:t>
      </w:r>
      <w:r w:rsidR="00E718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eg </w:t>
      </w:r>
      <w:proofErr w:type="spellStart"/>
      <w:r w:rsidR="00E718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itp.i</w:t>
      </w:r>
      <w:proofErr w:type="spellEnd"/>
      <w:r w:rsidR="00E718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przekazać do – pok.308 ( Katarzyna Grzesik )</w:t>
      </w:r>
    </w:p>
    <w:p w:rsidR="00AE25E5" w:rsidRDefault="00AE25E5" w:rsidP="00AE25E5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A2" w:rsidRDefault="00AE25E5" w:rsidP="003E28A2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WYJAZD SŁUŻBOWY ZA GRANICĘ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- formularz </w:t>
      </w:r>
    </w:p>
    <w:p w:rsidR="003E28A2" w:rsidRDefault="003E28A2" w:rsidP="003E28A2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E5" w:rsidRDefault="00AE25E5" w:rsidP="003E28A2">
      <w:pPr>
        <w:pStyle w:val="Akapitzlist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Wydrukować 1 egz. wniosku, wypełnić,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sekretariacie odpowiedniego Instytutu w celu podpisania przez dyrektora Instytutu, następnie przekazać do dziekanatu w celu uzyskania podpisu dziekana.</w:t>
      </w:r>
    </w:p>
    <w:p w:rsidR="00AE25E5" w:rsidRPr="00AE25E5" w:rsidRDefault="000E4C0F" w:rsidP="00E7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 </w:t>
      </w:r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 należy złożyć w </w:t>
      </w:r>
      <w:r w:rsidR="00AE25E5" w:rsidRPr="00AE2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Sekcji Rozwoju Kadr i Badań Naukowych</w:t>
      </w:r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  p. Brygidy </w:t>
      </w:r>
      <w:proofErr w:type="spellStart"/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>Macholi</w:t>
      </w:r>
      <w:proofErr w:type="spellEnd"/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Twardy </w:t>
      </w:r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potwierdzenia i zablokowania środków</w:t>
      </w:r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AE25E5" w:rsidRPr="00AE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pok. 402</w:t>
      </w:r>
      <w:r w:rsidR="00AE25E5" w:rsidRPr="00AE25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AE25E5" w:rsidRPr="00AE2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14 dni przed planowanym wyjazdem</w:t>
      </w:r>
      <w:r w:rsidR="00AE25E5" w:rsidRPr="00AE2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E25E5" w:rsidRPr="00346A17" w:rsidRDefault="00AE25E5" w:rsidP="00AE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</w:t>
      </w:r>
      <w:r w:rsidRPr="00346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finansowania z grantu dla młodych naukowców </w:t>
      </w: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załączyć kopię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przyznaniu środków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bw</w:t>
      </w:r>
      <w:proofErr w:type="spellEnd"/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wskazać przewidywany koszt wyjazdu Po otrzymaniu zgody na wyjazd, wszystkie formalności załatwiane są w Sekcji Współpracy Międzynarodowej (International Office): </w:t>
      </w:r>
    </w:p>
    <w:p w:rsidR="00AE25E5" w:rsidRPr="00346A17" w:rsidRDefault="00AE25E5" w:rsidP="00AE2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polis i biletów lotniczych (po uprzednim dokonaniu rezerwacji przez osobę wyjeżdżającą)</w:t>
      </w:r>
    </w:p>
    <w:p w:rsidR="00AE25E5" w:rsidRDefault="00AE25E5" w:rsidP="00AE2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zaliczki złotówkowe, zaliczki dewizowe na opłacenie noclegów, diet, przejazdów; przelewy zagraniczne (np. opłaty konferencyjne)  </w:t>
      </w:r>
    </w:p>
    <w:p w:rsidR="00AE25E5" w:rsidRDefault="00AE25E5" w:rsidP="00AE2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pobytu za granicą należy uzyskać faktury wysta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wione </w:t>
      </w:r>
      <w:r w:rsidRPr="000E4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 UNIWERSYTET GDAŃSKI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5E5" w:rsidRPr="00346A17" w:rsidRDefault="00AE25E5" w:rsidP="00AE2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>dewizy pobrane w banku (za wyjątkiem diet i ryczałtów )</w:t>
      </w:r>
    </w:p>
    <w:p w:rsidR="00AE25E5" w:rsidRDefault="00AE25E5" w:rsidP="00AE2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przedpłaty przekazane przelewem bankowym przez UG na konto organizatora (np. opłata konferencyjna)</w:t>
      </w:r>
    </w:p>
    <w:p w:rsidR="000E4C0F" w:rsidRPr="005D19CD" w:rsidRDefault="000E4C0F" w:rsidP="000E4C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Współpracy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ędzynarodowej nadaje wnioskowi 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kod wyjazdu.</w:t>
      </w:r>
    </w:p>
    <w:p w:rsidR="000E4C0F" w:rsidRDefault="000E4C0F" w:rsidP="000E4C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 wyjazd 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żbowy za granicę ostatecznie 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Prorektor ds. Nauki i Współpracy z Zagranicą wyłącznie po uzyskaniu potwierdzenia dostępności środków finansowych</w:t>
      </w:r>
    </w:p>
    <w:p w:rsidR="00AE25E5" w:rsidRPr="00346A17" w:rsidRDefault="00AE25E5" w:rsidP="000E4C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Osoba wyjeżdżająca zobowiązana jest do rozliczenia wyjazdu w Sekcji Współpracy Międzynarodowej (International Office) </w:t>
      </w:r>
      <w:r w:rsidRPr="00346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ciągu 14 dni po powrocie</w:t>
      </w:r>
    </w:p>
    <w:p w:rsidR="00AE25E5" w:rsidRPr="005D19CD" w:rsidRDefault="00AE25E5" w:rsidP="00AE25E5">
      <w:pPr>
        <w:spacing w:after="0" w:line="240" w:lineRule="auto"/>
        <w:ind w:left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wymienione dokumenty finansowe potwierdzające poniesione koszty wyjazdu,:</w:t>
      </w:r>
    </w:p>
    <w:p w:rsidR="00AE25E5" w:rsidRPr="005D19CD" w:rsidRDefault="00AE25E5" w:rsidP="00AE25E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druk polecenia wyjazdu służbowego,</w:t>
      </w:r>
    </w:p>
    <w:p w:rsidR="00AE25E5" w:rsidRPr="005D19CD" w:rsidRDefault="00AE25E5" w:rsidP="00AE25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dewizowe,</w:t>
      </w:r>
    </w:p>
    <w:p w:rsidR="00AE25E5" w:rsidRPr="005D19CD" w:rsidRDefault="00AE25E5" w:rsidP="00AE25E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 koszty podróży,</w:t>
      </w:r>
    </w:p>
    <w:p w:rsidR="00AE25E5" w:rsidRPr="005D19CD" w:rsidRDefault="00AE25E5" w:rsidP="00AE25E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 ubezpieczenie,</w:t>
      </w:r>
    </w:p>
    <w:p w:rsidR="00AE25E5" w:rsidRPr="005D19CD" w:rsidRDefault="00AE25E5" w:rsidP="00AE25E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 noclegi,</w:t>
      </w:r>
    </w:p>
    <w:p w:rsidR="00AE25E5" w:rsidRPr="005D19CD" w:rsidRDefault="00AE25E5" w:rsidP="00AE25E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 udział w konferencji,</w:t>
      </w:r>
    </w:p>
    <w:p w:rsidR="00AE25E5" w:rsidRPr="005D19CD" w:rsidRDefault="00AE25E5" w:rsidP="00AE25E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dokumenty np. oświadczenie o poniesionych kosztach,</w:t>
      </w:r>
    </w:p>
    <w:p w:rsidR="00AE25E5" w:rsidRPr="00036652" w:rsidRDefault="00AE25E5" w:rsidP="00AE25E5">
      <w:pPr>
        <w:spacing w:before="100" w:beforeAutospacing="1" w:after="100" w:afterAutospacing="1" w:line="240" w:lineRule="auto"/>
        <w:ind w:left="28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A8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wymienionymi zasadami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kierownik zadania badawczego rozlicza w Se</w:t>
      </w:r>
      <w:r w:rsidR="00036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kcji Współpracy Międzynarodowej </w:t>
      </w:r>
      <w:r w:rsidR="00036652" w:rsidRPr="000366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 pok.511 )</w:t>
      </w:r>
    </w:p>
    <w:p w:rsidR="00AE25E5" w:rsidRPr="005D19CD" w:rsidRDefault="00AE25E5" w:rsidP="000E4C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Współpracy Międzynarodowej weryfikuje poniesione koszty wyjazdu w odniesieniu do kosztów planowanych i uzupełnia opis dokumentów wymienionych w punkcie 4 o kod wyjazdu zgodny z wnioskiem, po czym przekazuje je wg kompetencji do Działu Zamówień Publicznych i Działu Finansowego oraz informację o całkowitym poniesionym koszcie wyjazdu zagranicznego do Sekcji ds. Rozwoju Kadr i Badań Naukowych.</w:t>
      </w:r>
    </w:p>
    <w:p w:rsidR="005D19CD" w:rsidRDefault="00AE25E5" w:rsidP="000E4C0F">
      <w:pPr>
        <w:tabs>
          <w:tab w:val="left" w:pos="2340"/>
        </w:tabs>
        <w:spacing w:before="100" w:beforeAutospacing="1" w:after="100" w:afterAutospacing="1" w:line="240" w:lineRule="auto"/>
        <w:ind w:left="1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4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19CD" w:rsidRPr="005D19CD" w:rsidRDefault="005D19CD" w:rsidP="0079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OPRACOWYWANIE DOKUMENTÓW FINANSOWYCH</w:t>
      </w:r>
    </w:p>
    <w:p w:rsidR="005D19CD" w:rsidRPr="005D19CD" w:rsidRDefault="005D19CD" w:rsidP="005D1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finansowe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 wydatkowaniem </w:t>
      </w:r>
      <w:r w:rsidR="00A736E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 otrzymanych na badania własne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służących rozwojowi młodych naukowców oraz uczestników studiów doktoranckich muszą być op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racowywane w następujący sposób, </w:t>
      </w:r>
      <w:r w:rsidR="00FF17A2" w:rsidRPr="00FF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odwrocie faktury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19CD" w:rsidRDefault="00FF17A2" w:rsidP="005D19CD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1.żródło finansowania -  nr </w:t>
      </w:r>
      <w:r w:rsidR="00A73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zadania (z decyzji o przyznaniu środków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A73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D19CD" w:rsidRPr="00A73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538 – </w:t>
      </w:r>
      <w:r w:rsidR="00A736E9" w:rsidRPr="00A73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FF17A2" w:rsidRDefault="00FF17A2" w:rsidP="005D19CD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pieczątka- kołyska – ( w sekretariacie odpowiedniego Instytutu Wydziału Historycznego, podpis dyrektora Instytutu)</w:t>
      </w:r>
    </w:p>
    <w:p w:rsidR="00FF17A2" w:rsidRDefault="00FF17A2" w:rsidP="005D19CD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faktura musi zostać zarejestrowana w elektronicznym  rejestrze zamówień publicznych (sekretariat Instytutu)</w:t>
      </w:r>
    </w:p>
    <w:p w:rsidR="00263439" w:rsidRDefault="00FF17A2" w:rsidP="005D19CD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zamawiania np. materiałów papierniczych</w:t>
      </w:r>
      <w:r w:rsidR="00263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sprzętu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sklepiku UG </w:t>
      </w:r>
      <w:r w:rsidR="00263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(dostęp do sklepiku można uzyskać kontaktując się elektronicznie  z działem zamówień publicznych UG – z panem Jackiem </w:t>
      </w:r>
      <w:proofErr w:type="spellStart"/>
      <w:r w:rsidR="00263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Jętczakiem</w:t>
      </w:r>
      <w:proofErr w:type="spellEnd"/>
      <w:r w:rsidR="00263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263A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data zamówienia i data dostawy towaru</w:t>
      </w:r>
      <w:r w:rsidR="00263A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</w:p>
    <w:p w:rsidR="00263439" w:rsidRDefault="00263439" w:rsidP="00263439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Jako adres dostawy sprzętu obowiązkowo  podawać adres WH: </w:t>
      </w:r>
      <w:r w:rsidRPr="00263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W.</w:t>
      </w:r>
      <w:r w:rsidR="003E2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63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Historyczny UG, ul., Wita Stwosza 55, 80-308 Gdańsk, pok. 2.54. </w:t>
      </w:r>
    </w:p>
    <w:p w:rsidR="00FF17A2" w:rsidRDefault="00263439" w:rsidP="00263439">
      <w:pPr>
        <w:spacing w:before="100" w:beforeAutospacing="1" w:after="100" w:afterAutospacing="1" w:line="240" w:lineRule="auto"/>
        <w:ind w:left="16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 musi zostać zarejestrowany przez pracownika pracowni technicznej WH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(niezbędna faktura i nr fabryczny sprzętu).</w:t>
      </w:r>
      <w:r w:rsidR="00263A81" w:rsidRPr="00263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wątpliwości należy kontak</w:t>
      </w:r>
      <w:r w:rsidR="003E2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tować się z p. Aleksandrem </w:t>
      </w:r>
      <w:proofErr w:type="spellStart"/>
      <w:r w:rsidR="003E2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Jafrą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523-22-37.</w:t>
      </w:r>
    </w:p>
    <w:p w:rsidR="00CA34D1" w:rsidRPr="00CA34D1" w:rsidRDefault="00CA34D1" w:rsidP="00CA34D1">
      <w:pPr>
        <w:pStyle w:val="Bezodstpw"/>
        <w:rPr>
          <w:rFonts w:ascii="Times New Roman" w:hAnsi="Times New Roman" w:cs="Times New Roman"/>
          <w:color w:val="FF0000"/>
          <w:lang w:eastAsia="pl-PL"/>
        </w:rPr>
      </w:pPr>
      <w:r w:rsidRPr="00CA34D1">
        <w:rPr>
          <w:rFonts w:ascii="Times New Roman" w:hAnsi="Times New Roman" w:cs="Times New Roman"/>
          <w:color w:val="FF0000"/>
          <w:lang w:eastAsia="pl-PL"/>
        </w:rPr>
        <w:lastRenderedPageBreak/>
        <w:t xml:space="preserve">                              5.jeśli osoba posiadająca badania  zapłaciła  przelewem  za materiały, usługi  itp.</w:t>
      </w:r>
    </w:p>
    <w:p w:rsidR="00CA34D1" w:rsidRPr="00CA34D1" w:rsidRDefault="00CA34D1" w:rsidP="00CA34D1">
      <w:pPr>
        <w:pStyle w:val="Bezodstpw"/>
        <w:rPr>
          <w:rFonts w:ascii="Times New Roman" w:hAnsi="Times New Roman" w:cs="Times New Roman"/>
          <w:color w:val="FF0000"/>
        </w:rPr>
      </w:pPr>
      <w:r w:rsidRPr="00CA34D1">
        <w:rPr>
          <w:rFonts w:ascii="Times New Roman" w:hAnsi="Times New Roman" w:cs="Times New Roman"/>
          <w:color w:val="FF0000"/>
        </w:rPr>
        <w:t xml:space="preserve">                                 to  musi  dołączyć do  FV potwierdzenie przelewu.</w:t>
      </w:r>
    </w:p>
    <w:p w:rsidR="00CA34D1" w:rsidRPr="00CA34D1" w:rsidRDefault="00CA34D1" w:rsidP="00CA34D1">
      <w:pPr>
        <w:pStyle w:val="Bezodstpw"/>
        <w:rPr>
          <w:rFonts w:ascii="Times New Roman" w:hAnsi="Times New Roman" w:cs="Times New Roman"/>
          <w:color w:val="FF0000"/>
        </w:rPr>
      </w:pPr>
    </w:p>
    <w:p w:rsidR="00CA34D1" w:rsidRPr="00CA34D1" w:rsidRDefault="00CA34D1" w:rsidP="00CA34D1">
      <w:pPr>
        <w:pStyle w:val="Bezodstpw"/>
        <w:rPr>
          <w:rFonts w:ascii="Times New Roman" w:hAnsi="Times New Roman" w:cs="Times New Roman"/>
        </w:rPr>
      </w:pPr>
      <w:r w:rsidRPr="00CA34D1">
        <w:rPr>
          <w:rFonts w:ascii="Times New Roman" w:hAnsi="Times New Roman" w:cs="Times New Roman"/>
        </w:rPr>
        <w:t xml:space="preserve">                                  </w:t>
      </w:r>
    </w:p>
    <w:p w:rsidR="00CA34D1" w:rsidRPr="00CA34D1" w:rsidRDefault="00CA34D1" w:rsidP="00CA34D1">
      <w:pPr>
        <w:pStyle w:val="Bezodstpw"/>
        <w:rPr>
          <w:rFonts w:ascii="Times New Roman" w:hAnsi="Times New Roman" w:cs="Times New Roman"/>
          <w:lang w:eastAsia="pl-PL"/>
        </w:rPr>
      </w:pPr>
      <w:r w:rsidRPr="00CA34D1">
        <w:rPr>
          <w:rFonts w:ascii="Times New Roman" w:hAnsi="Times New Roman" w:cs="Times New Roman"/>
          <w:lang w:eastAsia="pl-PL"/>
        </w:rPr>
        <w:t xml:space="preserve">                 </w:t>
      </w:r>
    </w:p>
    <w:p w:rsidR="005D19CD" w:rsidRPr="005D19CD" w:rsidRDefault="005D19CD" w:rsidP="005D1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prawidłowy opis dokumentów finansowych i ich kontrolę merytoryczną odpowiada kierownik zadania badawczego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Odpowiednio opisane przez kierownika zadania badawczego dokumenty, należy przedłożyć pracownikowi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w celu rejestracji i przekazania do podpisu osob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upoważnionej (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Instytutu, w razie nieobecności – dziekan)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OBIEG DOKUMENTÓW FINANSOWYCH</w:t>
      </w:r>
    </w:p>
    <w:p w:rsidR="005D19CD" w:rsidRPr="005D19CD" w:rsidRDefault="005D19CD" w:rsidP="005D19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dokumentów finansow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związanych z wydatkowaniem środków na </w:t>
      </w:r>
      <w:proofErr w:type="spellStart"/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>bw</w:t>
      </w:r>
      <w:proofErr w:type="spellEnd"/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koordynuje i monitoruje Sekcja</w:t>
      </w:r>
      <w:r w:rsidR="00FF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Kadr i Badań Naukowych rektorat, IV piętro, pokój 402)</w:t>
      </w:r>
    </w:p>
    <w:p w:rsidR="005D19CD" w:rsidRPr="005D19CD" w:rsidRDefault="005D19CD" w:rsidP="00CC41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dokumenty finansowe</w:t>
      </w:r>
      <w:r w:rsidR="00CC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41C2" w:rsidRPr="00263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już opracowane i podpisane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5D19CD" w:rsidRPr="005D19CD" w:rsidRDefault="005D19CD" w:rsidP="00CC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9CD" w:rsidRPr="005D19CD" w:rsidRDefault="005D19CD" w:rsidP="00CC41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faktury,</w:t>
      </w:r>
    </w:p>
    <w:p w:rsidR="005D19CD" w:rsidRPr="005D19CD" w:rsidRDefault="005D19CD" w:rsidP="00CC41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pro-forma,</w:t>
      </w:r>
    </w:p>
    <w:p w:rsidR="005D19CD" w:rsidRPr="005D19CD" w:rsidRDefault="005D19CD" w:rsidP="00CC41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zaliczkowe,</w:t>
      </w:r>
    </w:p>
    <w:p w:rsidR="005D19CD" w:rsidRPr="005D19CD" w:rsidRDefault="005D19CD" w:rsidP="00CC41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korygujące,</w:t>
      </w:r>
    </w:p>
    <w:p w:rsidR="005D19CD" w:rsidRPr="005D19CD" w:rsidRDefault="005D19CD" w:rsidP="00CC41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przedpłaty,</w:t>
      </w:r>
    </w:p>
    <w:p w:rsidR="005D19CD" w:rsidRPr="005D19CD" w:rsidRDefault="005D19CD" w:rsidP="00CC41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rachunki,</w:t>
      </w:r>
    </w:p>
    <w:p w:rsidR="005D19CD" w:rsidRPr="005D19CD" w:rsidRDefault="005D19CD" w:rsidP="00CC41C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 dzieło i zlecenia z rachunkami,</w:t>
      </w:r>
    </w:p>
    <w:p w:rsidR="005D19CD" w:rsidRPr="005D19CD" w:rsidRDefault="005D19CD" w:rsidP="00CC41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krajowe,</w:t>
      </w:r>
    </w:p>
    <w:p w:rsidR="005D19CD" w:rsidRPr="005D19CD" w:rsidRDefault="005D19CD" w:rsidP="00CC41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noty księgowe,</w:t>
      </w:r>
    </w:p>
    <w:p w:rsidR="005D19CD" w:rsidRPr="005D19CD" w:rsidRDefault="005D19CD" w:rsidP="00CC41C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zaliczkę,</w:t>
      </w:r>
    </w:p>
    <w:p w:rsidR="00263439" w:rsidRDefault="005D19CD" w:rsidP="00CC41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pisma (prośby, wnioski</w:t>
      </w:r>
      <w:r w:rsidR="00CC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63439" w:rsidRPr="00263439" w:rsidRDefault="00263439" w:rsidP="002634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9CD" w:rsidRPr="00263439" w:rsidRDefault="005D19CD" w:rsidP="002634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63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kierownicy zadań badawczych składają do Sekcji</w:t>
      </w:r>
      <w:r w:rsidR="00CC41C2" w:rsidRPr="00263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Rozwoju Kadr i Badań Naukowych </w:t>
      </w:r>
      <w:r w:rsidR="00CC41C2" w:rsidRPr="002634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(pok. 402)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9CD" w:rsidRPr="005D19CD" w:rsidRDefault="005D19CD" w:rsidP="005D19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Rozwoju Kadr i Badań Naukowych prowadzi bieżącą ewidencję dokumentów finansowych, o których mowa w punkcie 2, przeprowadza ich kontrolę formalno-rachunkową, potwierdza dysponowanie środkami oraz przekazuje do dalszego procedowania w jednostkach administracji centralnej UG, zgodnie z kompetencjami.</w:t>
      </w:r>
    </w:p>
    <w:p w:rsidR="005D19CD" w:rsidRPr="00CC41C2" w:rsidRDefault="005D19CD" w:rsidP="00CC41C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Rozwoju Kadr i Badań Naukowych przekazuje pracownikowi dziekanatu/sekretariatu oraz kierownikom zadań badawczych, po zgłoszeniu przez nich zapotrzebowania, informacje finansowe dotyczące bezpośrednio realizowanego przez nich zadania.</w:t>
      </w:r>
    </w:p>
    <w:p w:rsidR="005D19CD" w:rsidRDefault="005D19CD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439" w:rsidRDefault="00263439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439" w:rsidRDefault="00263439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439" w:rsidRDefault="00263439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439" w:rsidRDefault="00263439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439" w:rsidRPr="005D19CD" w:rsidRDefault="00263439" w:rsidP="000B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CD" w:rsidRPr="005D19CD" w:rsidRDefault="005D19CD" w:rsidP="000B12A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KATALOG KOSZTÓW BEZPOŚREDNICH</w:t>
      </w:r>
    </w:p>
    <w:p w:rsidR="005D19CD" w:rsidRPr="005D19CD" w:rsidRDefault="005D19CD" w:rsidP="000B12A5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DOTYCZĄCY WYDATKOWANIA DOTACJI CELOWEJ PRZEZNACZONEJ </w:t>
      </w:r>
      <w:r w:rsidR="000B1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PROWADZENIE</w:t>
      </w:r>
    </w:p>
    <w:p w:rsidR="005D19CD" w:rsidRPr="005D19CD" w:rsidRDefault="005D19CD" w:rsidP="000B12A5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NAUKOWYCH LUB PRAC ROZWOJOWYCH ORAZ ZADAŃ Z NIMI ZWIĄZANYCH,</w:t>
      </w:r>
    </w:p>
    <w:p w:rsidR="005D19CD" w:rsidRPr="005D19CD" w:rsidRDefault="005D19CD" w:rsidP="000B12A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SŁUŻĄCYCH ROZWOJOWI MŁODYCH NAUKOWCÓW</w:t>
      </w:r>
    </w:p>
    <w:p w:rsidR="005D19CD" w:rsidRPr="005D19CD" w:rsidRDefault="005D19CD" w:rsidP="000B12A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UCZESTNIKÓW STUDIÓW DOKTORANCKICH</w:t>
      </w:r>
    </w:p>
    <w:p w:rsidR="005D19CD" w:rsidRPr="005D19CD" w:rsidRDefault="005D19CD" w:rsidP="000B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59D" w:rsidRDefault="005D19CD" w:rsidP="00A2259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dotacji budżetowej na prowadzenie badań naukowych lub prac rozwojowych oraz zadań z nimi związanych, służących rozwojowi młodych naukowców oraz uczestników studiów doktoranckich </w:t>
      </w: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być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pokryte następujące koszty bezpośrednie:</w:t>
      </w:r>
    </w:p>
    <w:p w:rsidR="005D19CD" w:rsidRPr="00A2259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5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   1) Koszty zakupu literatury naukowej krajowej i zagranicznej,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2) Koszty prenumeraty czasopism naukowych krajowych i zagranicznych,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3) Koszty zakupu usług obcych niezbędnych do zrealizowania zdania badawczego,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4) Koszty zakupu materiałów, odczynników wykorzystywanych bezpośrednio do zrealizowania zdania badawczego,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5) Koszty nabycia sprzętu laboratoryjnego o wartości poniżej 3.500 zł,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6) Koszty zakupu sprzętu komputerowego niezbędnego do realizacji zadania badawczego,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7) Koszty odbycia podróży służbowych krajowych i zagranicznych związanych bezpośrednio z wykonywanym zadaniem badawczym,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8) Koszty kwerendy bibliotecznej oraz wypożyczenia literatury pomiędzy bibliotecznej niezbędnej do realizacji zadania,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9) Koszty udziału w konferencjach, seminariach i warsztatach naukowych krajowych i zagranicznych,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10) Koszty udziału w ściśle specjalistycznych kursach i szkoleniach związanych z prowadzeniem badań,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11) Koszty związane z publikacją prac naukowych, w tym m.in. redakcja, tłumaczenie, recenzja, druk,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12) Opłata za publikację prac naukowych w czasopismach krajowych i zagranicznych.</w:t>
      </w:r>
    </w:p>
    <w:p w:rsidR="005D19CD" w:rsidRPr="005D19CD" w:rsidRDefault="005D19CD" w:rsidP="00A2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13) Innych wyżej niewymienionych pozostających w bezpośrednim związku z wykonywanym zadaniem.</w:t>
      </w:r>
    </w:p>
    <w:p w:rsidR="005D19CD" w:rsidRPr="005D19CD" w:rsidRDefault="005D19CD" w:rsidP="00A2259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bezpośrednie niezbędne do zrealizowania zadania badawczego powinny być ujęte w kosztorysie wniosku o dofinansowanie zadania badawczego. Każda zmiana katalogu wymienionego w kosztorysie wymaga zgody dziekana wydziału.</w:t>
      </w:r>
    </w:p>
    <w:p w:rsidR="005D19CD" w:rsidRPr="005D19CD" w:rsidRDefault="005D19CD" w:rsidP="005D19C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9CD" w:rsidRPr="005D19CD" w:rsidRDefault="005D19CD" w:rsidP="005D19C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dotacji budżetowej na prowadzenie badań naukowych lub prac rozwojowych oraz zadań z nimi związanych, służących rozwojowi młodych naukowców oraz uczestników studiów doktoranckich </w:t>
      </w:r>
      <w:r w:rsidRPr="005D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finansować: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1) Kosztów zakupów inwestycyjnych niezwiązanych z realizacją zadania,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2) Kosztów indywidualnych składek członkowskich wnioskującego z tytułu przynależności do organizacji zawodowych,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3) Kosztów usług edukacyjnych, takich jak udział w płatnych studiach I, II stopnia oraz studiach podyplomowych, stanowiących podnoszenie kwalifikacji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      zawodowych w rozumieniu kodeksu pracy          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   4) Kosztów usług telekomunikacyjnych, transportowych, kurierskich i pocztowych niezwiązanych bezpośrednio z koniecznością wykonywania badań w ramach zadania                 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5) Kosztów usług gastronomicznych, artykułów spożywczych jeżeli nie jest to uzasadnione wykonywaniem badań w ramach zadania,</w:t>
      </w: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6) Kosztów odsetek za zwłokę w zapłacie zobowiązań,</w:t>
      </w:r>
    </w:p>
    <w:p w:rsid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7) Kosztów zakupu sprzętu AGD. Wyjątek stanowi zakup, na który kierownik zadania uzyskał zgodę Prorektora ds. Nauki i Współpracy z Zagranicą.</w:t>
      </w:r>
    </w:p>
    <w:p w:rsidR="003A7E2B" w:rsidRDefault="003A7E2B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E2B" w:rsidRPr="005D19CD" w:rsidRDefault="003A7E2B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CD" w:rsidRPr="005D19CD" w:rsidRDefault="005D19CD" w:rsidP="005D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A7E2B" w:rsidRPr="003A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KSIĄŻEK</w:t>
      </w:r>
      <w:r w:rsidR="003A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–– książki krajowe i zagraniczne</w:t>
      </w:r>
      <w:r w:rsidR="00AF6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F622B" w:rsidRPr="00AF622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https://ug.edu.pl/pracownicy/strony_jednostek/dzial_zamowien_publicznych</w:t>
      </w:r>
      <w:r w:rsidR="00AF62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19CD" w:rsidRPr="005D19CD" w:rsidRDefault="005D19CD" w:rsidP="005D19CD">
      <w:pPr>
        <w:spacing w:before="100" w:beforeAutospacing="1" w:after="100" w:afterAutospacing="1" w:line="240" w:lineRule="auto"/>
        <w:ind w:left="4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D19CD" w:rsidRPr="005D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101"/>
    <w:multiLevelType w:val="multilevel"/>
    <w:tmpl w:val="7B1C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7FDA"/>
    <w:multiLevelType w:val="multilevel"/>
    <w:tmpl w:val="554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56136"/>
    <w:multiLevelType w:val="multilevel"/>
    <w:tmpl w:val="37CE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E7519"/>
    <w:multiLevelType w:val="multilevel"/>
    <w:tmpl w:val="311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809DC"/>
    <w:multiLevelType w:val="multilevel"/>
    <w:tmpl w:val="E80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0FB2"/>
    <w:multiLevelType w:val="multilevel"/>
    <w:tmpl w:val="CB88C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F23FA"/>
    <w:multiLevelType w:val="multilevel"/>
    <w:tmpl w:val="D2B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413D0"/>
    <w:multiLevelType w:val="multilevel"/>
    <w:tmpl w:val="714E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0162F"/>
    <w:multiLevelType w:val="multilevel"/>
    <w:tmpl w:val="8FD42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9136C"/>
    <w:multiLevelType w:val="multilevel"/>
    <w:tmpl w:val="B352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108F0"/>
    <w:multiLevelType w:val="multilevel"/>
    <w:tmpl w:val="461C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1285C"/>
    <w:multiLevelType w:val="hybridMultilevel"/>
    <w:tmpl w:val="CC9ACFE8"/>
    <w:lvl w:ilvl="0" w:tplc="6C08E06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6673CD0"/>
    <w:multiLevelType w:val="multilevel"/>
    <w:tmpl w:val="634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16050"/>
    <w:multiLevelType w:val="multilevel"/>
    <w:tmpl w:val="5CC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3"/>
  </w:num>
  <w:num w:numId="6">
    <w:abstractNumId w:val="9"/>
    <w:lvlOverride w:ilvl="0">
      <w:startOverride w:val="2"/>
    </w:lvlOverride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startOverride w:val="7"/>
    </w:lvlOverride>
  </w:num>
  <w:num w:numId="16">
    <w:abstractNumId w:val="5"/>
    <w:lvlOverride w:ilvl="0">
      <w:startOverride w:val="8"/>
    </w:lvlOverride>
  </w:num>
  <w:num w:numId="17">
    <w:abstractNumId w:val="5"/>
    <w:lvlOverride w:ilvl="0">
      <w:startOverride w:val="10"/>
    </w:lvlOverride>
  </w:num>
  <w:num w:numId="18">
    <w:abstractNumId w:val="5"/>
    <w:lvlOverride w:ilvl="0">
      <w:startOverride w:val="11"/>
    </w:lvlOverride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4"/>
    </w:lvlOverride>
  </w:num>
  <w:num w:numId="21">
    <w:abstractNumId w:val="7"/>
  </w:num>
  <w:num w:numId="22">
    <w:abstractNumId w:val="1"/>
  </w:num>
  <w:num w:numId="23">
    <w:abstractNumId w:val="1"/>
    <w:lvlOverride w:ilvl="0">
      <w:startOverride w:val="2"/>
    </w:lvlOverride>
  </w:num>
  <w:num w:numId="24">
    <w:abstractNumId w:val="1"/>
    <w:lvlOverride w:ilvl="0">
      <w:startOverride w:val="3"/>
    </w:lvlOverride>
  </w:num>
  <w:num w:numId="25">
    <w:abstractNumId w:val="8"/>
  </w:num>
  <w:num w:numId="26">
    <w:abstractNumId w:val="8"/>
    <w:lvlOverride w:ilvl="0">
      <w:startOverride w:val="2"/>
    </w:lvlOverride>
  </w:num>
  <w:num w:numId="27">
    <w:abstractNumId w:val="8"/>
    <w:lvlOverride w:ilvl="0">
      <w:startOverride w:val="3"/>
    </w:lvlOverride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5"/>
    </w:lvlOverride>
  </w:num>
  <w:num w:numId="30">
    <w:abstractNumId w:val="8"/>
    <w:lvlOverride w:ilvl="0">
      <w:startOverride w:val="6"/>
    </w:lvlOverride>
  </w:num>
  <w:num w:numId="31">
    <w:abstractNumId w:val="8"/>
    <w:lvlOverride w:ilvl="0">
      <w:startOverride w:val="7"/>
    </w:lvlOverride>
  </w:num>
  <w:num w:numId="32">
    <w:abstractNumId w:val="12"/>
    <w:lvlOverride w:ilvl="0">
      <w:startOverride w:val="5"/>
    </w:lvlOverride>
  </w:num>
  <w:num w:numId="33">
    <w:abstractNumId w:val="13"/>
  </w:num>
  <w:num w:numId="34">
    <w:abstractNumId w:val="4"/>
    <w:lvlOverride w:ilvl="0">
      <w:startOverride w:val="2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7"/>
    <w:rsid w:val="00027CCC"/>
    <w:rsid w:val="00036652"/>
    <w:rsid w:val="000B12A5"/>
    <w:rsid w:val="000E4C0F"/>
    <w:rsid w:val="001F505D"/>
    <w:rsid w:val="00263439"/>
    <w:rsid w:val="00263A81"/>
    <w:rsid w:val="00335660"/>
    <w:rsid w:val="00346A17"/>
    <w:rsid w:val="003A7E2B"/>
    <w:rsid w:val="003E28A2"/>
    <w:rsid w:val="00497730"/>
    <w:rsid w:val="00536FEE"/>
    <w:rsid w:val="005D19CD"/>
    <w:rsid w:val="006D155B"/>
    <w:rsid w:val="00791C8D"/>
    <w:rsid w:val="00A2259D"/>
    <w:rsid w:val="00A736E9"/>
    <w:rsid w:val="00AE012A"/>
    <w:rsid w:val="00AE25E5"/>
    <w:rsid w:val="00AF622B"/>
    <w:rsid w:val="00C60BC3"/>
    <w:rsid w:val="00CA34D1"/>
    <w:rsid w:val="00CC41C2"/>
    <w:rsid w:val="00E46069"/>
    <w:rsid w:val="00E718B0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0197"/>
  <w15:docId w15:val="{BEEC30B4-238A-4717-B383-587A681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indent1">
    <w:name w:val="rteindent1"/>
    <w:basedOn w:val="Normalny"/>
    <w:rsid w:val="0034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A17"/>
    <w:rPr>
      <w:b/>
      <w:bCs/>
    </w:rPr>
  </w:style>
  <w:style w:type="paragraph" w:customStyle="1" w:styleId="rteindent2">
    <w:name w:val="rteindent2"/>
    <w:basedOn w:val="Normalny"/>
    <w:rsid w:val="0034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6A17"/>
    <w:rPr>
      <w:color w:val="0000FF"/>
      <w:u w:val="single"/>
    </w:rPr>
  </w:style>
  <w:style w:type="paragraph" w:customStyle="1" w:styleId="rtecenter">
    <w:name w:val="rtecenter"/>
    <w:basedOn w:val="Normalny"/>
    <w:rsid w:val="005D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9CD"/>
    <w:rPr>
      <w:i/>
      <w:iCs/>
    </w:rPr>
  </w:style>
  <w:style w:type="paragraph" w:customStyle="1" w:styleId="rteright">
    <w:name w:val="rteright"/>
    <w:basedOn w:val="Normalny"/>
    <w:rsid w:val="005D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7A2"/>
    <w:pPr>
      <w:ind w:left="720"/>
      <w:contextualSpacing/>
    </w:pPr>
  </w:style>
  <w:style w:type="paragraph" w:styleId="Bezodstpw">
    <w:name w:val="No Spacing"/>
    <w:uiPriority w:val="1"/>
    <w:qFormat/>
    <w:rsid w:val="00CA34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3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6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1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6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4469-A611-4009-BE4B-16F938E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2018-04-23T12:20:00Z</cp:lastPrinted>
  <dcterms:created xsi:type="dcterms:W3CDTF">2018-05-21T12:12:00Z</dcterms:created>
  <dcterms:modified xsi:type="dcterms:W3CDTF">2018-08-02T09:10:00Z</dcterms:modified>
</cp:coreProperties>
</file>