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276" w:rsidRPr="00A40276" w:rsidRDefault="00A40276" w:rsidP="00A40276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 w:rsidRPr="00A40276">
        <w:rPr>
          <w:rFonts w:ascii="Lato" w:eastAsia="Times New Roman" w:hAnsi="Lato" w:cs="Times New Roman"/>
          <w:b/>
          <w:sz w:val="28"/>
          <w:szCs w:val="28"/>
          <w:lang w:eastAsia="pl-PL"/>
        </w:rPr>
        <w:t>Europejskie Centrum Solidarności</w:t>
      </w:r>
      <w:r w:rsidRPr="00A40276">
        <w:rPr>
          <w:rFonts w:ascii="Lato" w:eastAsia="Times New Roman" w:hAnsi="Lato" w:cs="Times New Roman"/>
          <w:b/>
          <w:sz w:val="28"/>
          <w:szCs w:val="28"/>
          <w:lang w:eastAsia="pl-PL"/>
        </w:rPr>
        <w:br/>
        <w:t>oraz Uniwersytet Mikołaja Kopernika</w:t>
      </w:r>
      <w:r>
        <w:rPr>
          <w:rFonts w:ascii="Lato" w:eastAsia="Times New Roman" w:hAnsi="Lato" w:cs="Times New Roman"/>
          <w:b/>
          <w:sz w:val="28"/>
          <w:szCs w:val="28"/>
          <w:lang w:eastAsia="pl-PL"/>
        </w:rPr>
        <w:t xml:space="preserve"> w Toruniu</w:t>
      </w:r>
      <w:r w:rsidRPr="00A40276">
        <w:rPr>
          <w:rFonts w:ascii="Lato" w:eastAsia="Times New Roman" w:hAnsi="Lato" w:cs="Times New Roman"/>
          <w:b/>
          <w:sz w:val="28"/>
          <w:szCs w:val="28"/>
          <w:lang w:eastAsia="pl-PL"/>
        </w:rPr>
        <w:br/>
        <w:t>zapraszają do udziału w międzynarodowej konferencji naukowej</w:t>
      </w:r>
      <w:r w:rsidRPr="00A40276">
        <w:rPr>
          <w:rFonts w:ascii="Lato" w:eastAsia="Times New Roman" w:hAnsi="Lato" w:cs="Times New Roman"/>
          <w:b/>
          <w:sz w:val="28"/>
          <w:szCs w:val="28"/>
          <w:lang w:eastAsia="pl-PL"/>
        </w:rPr>
        <w:br/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br/>
      </w:r>
      <w:r w:rsidRPr="00A40276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STAN WOJENNY I STANY NADZWYCZAJNE</w:t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br/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br/>
        <w:t>14–15 grudnia 2021</w:t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br/>
        <w:t>Europejskie Centrum Solidarności w Gdańsku</w:t>
      </w:r>
    </w:p>
    <w:p w:rsidR="00A40276" w:rsidRPr="00A40276" w:rsidRDefault="00A40276" w:rsidP="00A40276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A40276" w:rsidRPr="00A40276" w:rsidRDefault="00A40276" w:rsidP="00A40276">
      <w:pPr>
        <w:rPr>
          <w:rFonts w:ascii="Lato" w:hAnsi="Lato"/>
          <w:sz w:val="24"/>
          <w:szCs w:val="24"/>
        </w:rPr>
      </w:pPr>
      <w:r w:rsidRPr="00A40276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miejsce</w:t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t> | ECS, wystawa stała</w:t>
      </w:r>
      <w:r w:rsidR="00E93D7D">
        <w:rPr>
          <w:rFonts w:ascii="Lato" w:eastAsia="Times New Roman" w:hAnsi="Lato" w:cs="Times New Roman"/>
          <w:sz w:val="24"/>
          <w:szCs w:val="24"/>
          <w:lang w:eastAsia="pl-PL"/>
        </w:rPr>
        <w:t xml:space="preserve"> sala D</w:t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t>, biblioteka, sala warsztatowa nr 4</w:t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br/>
      </w:r>
      <w:r w:rsidRPr="00A40276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wstęp</w:t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t> | wolny</w:t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br/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br/>
      </w:r>
      <w:r w:rsidRPr="00A40276">
        <w:rPr>
          <w:rFonts w:ascii="Lato" w:hAnsi="Lato"/>
          <w:sz w:val="24"/>
          <w:szCs w:val="24"/>
        </w:rPr>
        <w:t xml:space="preserve">Wprowadzenie stanu wojennego w nocy z 12 na 13 grudnia 1981 roku stanowiło jedno z najbardziej dramatycznych wydarzeń w najnowszej historii Polski. Władzę w Polsce przejęła Wojskowa Rada Ocalenia Narodowego, zaś przestrzeń publiczna została w całości zmilitaryzowana. Rozpoczęła się, niespotykana dotąd na tak szeroką skalę, polityka represjonowania społeczeństwa, a w szczególności działaczy opozycji demokratycznej. Jedną z najdotkliwszych form wymuszania posłuszeństwa przez władzę były internowania, które dotknęły przede wszystkim działaczy zdelegalizowanej „Solidarności”.  Ci, którzy zdołali uniknąć aresztowań prowadzili działalność podziemną, kolportując ulotki i drukując bibułę. Stan wojenny zniesiono 22 lipca 1983 r. Jednakże pomimo upływu kilkudziesięciu dekad od tego dnia w dalszym ciągu okoliczności wprowadzenia stanu wojennego, jak również kwestie dotyczące jego przebiegu, wywołują kontrowersje. Dlatego też wierzymy, że udział w Konferencji „STAN WOJENNY I STANY NADZWYCZAJNE” w dniach 14-15.12.2021 r. pozwoli nam zreinterpretować dotychczasowe ustalenia, a także podzielić się wiedzą na temat wątków zapomnianych lub szerzej nieznanych opinii publicznej. Niewątpliwym atutem Wydarzenia będzie poszerzenie perspektywy badawczej o zagadnienia dotyczące innych, aniżeli stan wojenny, stanów nadzwyczajnych, obecnych w systemach normatywnych państw demokratycznych i niedemokratycznych, jak również ich odniesienia do kwestii przestrzegania praw i wolności człowieka. </w:t>
      </w:r>
    </w:p>
    <w:p w:rsidR="00A40276" w:rsidRDefault="00A40276" w:rsidP="00A40276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sz w:val="24"/>
          <w:szCs w:val="24"/>
          <w:lang w:eastAsia="pl-PL"/>
        </w:rPr>
      </w:pP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br/>
        <w:t>organizatorzy | Europejskie Centrum Solidarności i Uniwersytet Mikołaja Kopernika</w:t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br/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br/>
      </w:r>
      <w:r w:rsidRPr="00A40276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PROGRAM</w:t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br/>
      </w:r>
      <w:r w:rsidRPr="00A40276">
        <w:rPr>
          <w:rFonts w:ascii="Lato" w:eastAsia="Times New Roman" w:hAnsi="Lato" w:cs="Times New Roman"/>
          <w:b/>
          <w:sz w:val="24"/>
          <w:szCs w:val="24"/>
          <w:lang w:eastAsia="pl-PL"/>
        </w:rPr>
        <w:t>14/12/2021 WTOREK</w:t>
      </w:r>
      <w:r w:rsidRPr="00A40276">
        <w:rPr>
          <w:rFonts w:ascii="Lato" w:eastAsia="Times New Roman" w:hAnsi="Lato" w:cs="Times New Roman"/>
          <w:b/>
          <w:sz w:val="24"/>
          <w:szCs w:val="24"/>
          <w:lang w:eastAsia="pl-PL"/>
        </w:rPr>
        <w:br/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br/>
        <w:t>/ 9.00–9.30</w:t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br/>
        <w:t>Otwarcie konferencji</w:t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br/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br/>
        <w:t>/ 9.30–11.30</w:t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br/>
        <w:t>Obrady plenarne</w:t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br/>
      </w:r>
      <w:r w:rsidRPr="00A40276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Roman </w:t>
      </w:r>
      <w:proofErr w:type="spellStart"/>
      <w:r w:rsidRPr="00A40276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Backer</w:t>
      </w:r>
      <w:proofErr w:type="spellEnd"/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t> | Kto podjął decyzję o stanie wojennym?</w:t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br/>
      </w:r>
      <w:r w:rsidRPr="00A40276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Tomasz Kozłowski</w:t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t> | Wymiar sprawiedliwości w stanie wojennym</w:t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br/>
      </w:r>
      <w:r w:rsidRPr="00A40276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lastRenderedPageBreak/>
        <w:t>Przemysław Ruchlewski </w:t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t>| Stocznia Gdańska w stanie wojennym</w:t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br/>
      </w:r>
      <w:r w:rsidRPr="00A40276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Michał Balcerzak</w:t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t> | Stan wyjątkowy w Polsce w 2021 – perspektywa praw człowieka i prawa międzynarodowego</w:t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br/>
        <w:t>Dyskusja</w:t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br/>
        <w:t>moderacja | </w:t>
      </w:r>
      <w:r w:rsidRPr="00A40276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Judyta Bielanowska</w:t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t>, ECS</w:t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br/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br/>
      </w:r>
      <w:r w:rsidRPr="00A40276">
        <w:rPr>
          <w:rFonts w:ascii="Lato" w:eastAsia="Times New Roman" w:hAnsi="Lato" w:cs="Times New Roman"/>
          <w:b/>
          <w:sz w:val="24"/>
          <w:szCs w:val="24"/>
          <w:lang w:eastAsia="pl-PL"/>
        </w:rPr>
        <w:t>BLOK TEMATYCZNY I</w:t>
      </w:r>
      <w:r w:rsidRPr="00A40276">
        <w:rPr>
          <w:rFonts w:ascii="Lato" w:eastAsia="Times New Roman" w:hAnsi="Lato" w:cs="Times New Roman"/>
          <w:b/>
          <w:sz w:val="24"/>
          <w:szCs w:val="24"/>
          <w:lang w:eastAsia="pl-PL"/>
        </w:rPr>
        <w:br/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br/>
        <w:t>/ 12.00–15.30</w:t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br/>
        <w:t>I PANEL | STAN WOJENNY W POLSCE</w:t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br/>
      </w:r>
      <w:r w:rsidRPr="00A40276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Leszek </w:t>
      </w:r>
      <w:proofErr w:type="spellStart"/>
      <w:r w:rsidRPr="00A40276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Zygner</w:t>
      </w:r>
      <w:proofErr w:type="spellEnd"/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t> | Okoliczności wprowadzenia stanu wojennego w województwie ciechanowskim w świetle dokumentów Służby Bezpieczeństwa</w:t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br/>
      </w:r>
      <w:r w:rsidRPr="00A40276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Piotr Brzeziński</w:t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t> | Pod skrzydłami WRON-y. PZPR po 13 grudnia 1981 na przykładzie gdańskiej wojewódzkiej organizacji partyjnej</w:t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br/>
      </w:r>
      <w:r w:rsidRPr="00A40276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Michał </w:t>
      </w:r>
      <w:proofErr w:type="spellStart"/>
      <w:r w:rsidRPr="00A40276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Siedziako</w:t>
      </w:r>
      <w:proofErr w:type="spellEnd"/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t> | Proces szczecińskiej jedenastki</w:t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br/>
      </w:r>
      <w:r w:rsidRPr="00A40276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Krzysztof Prętki</w:t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t> | Problematyka ochrony zdrowia w okresie stanu wojennego w Polsce, na przykładzie czasopisma „Zdrowie Publiczne”</w:t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br/>
        <w:t>Dyskusja</w:t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br/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br/>
      </w:r>
      <w:r w:rsidRPr="00A40276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Barbara </w:t>
      </w:r>
      <w:proofErr w:type="spellStart"/>
      <w:r w:rsidRPr="00A40276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Techmańska</w:t>
      </w:r>
      <w:proofErr w:type="spellEnd"/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t> | Stan wojenny w edukacji szkolnej i pozaszkolnej</w:t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br/>
      </w:r>
      <w:r w:rsidRPr="00A40276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Małgorzata </w:t>
      </w:r>
      <w:proofErr w:type="spellStart"/>
      <w:r w:rsidRPr="00A40276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Skotnicka-Palka</w:t>
      </w:r>
      <w:proofErr w:type="spellEnd"/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t> | Stan wojenny we Wrocławia</w:t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br/>
      </w:r>
      <w:r w:rsidRPr="00A40276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Arkadiusz Majewski</w:t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t> | Powódź w Płocku w styczniu 1982 roku</w:t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br/>
      </w:r>
      <w:r w:rsidRPr="00A40276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Sebastian Malinowski</w:t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t> | Stan wojenny w Polsce [</w:t>
      </w:r>
      <w:proofErr w:type="spellStart"/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t>tbc</w:t>
      </w:r>
      <w:proofErr w:type="spellEnd"/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t>]</w:t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br/>
      </w:r>
      <w:r w:rsidRPr="00A40276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Wojciech Jakubowski</w:t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t> | Rola prasy podziemnej w Krakowie w stanie wojennym</w:t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br/>
        <w:t>Dyskusja</w:t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br/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br/>
      </w:r>
      <w:r w:rsidRPr="00A40276">
        <w:rPr>
          <w:rFonts w:ascii="Lato" w:eastAsia="Times New Roman" w:hAnsi="Lato" w:cs="Times New Roman"/>
          <w:b/>
          <w:sz w:val="24"/>
          <w:szCs w:val="24"/>
          <w:lang w:eastAsia="pl-PL"/>
        </w:rPr>
        <w:t>BLOK TEMATYCZNY II</w:t>
      </w:r>
      <w:r w:rsidRPr="00A40276">
        <w:rPr>
          <w:rFonts w:ascii="Lato" w:eastAsia="Times New Roman" w:hAnsi="Lato" w:cs="Times New Roman"/>
          <w:b/>
          <w:sz w:val="24"/>
          <w:szCs w:val="24"/>
          <w:lang w:eastAsia="pl-PL"/>
        </w:rPr>
        <w:br/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t>/ 12.00–15.30</w:t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br/>
        <w:t>II PANEL | SPOŁECZEŃSTWO POLSKIE WOBEC STANU WOJENNEGO I POLSKI LUDOWEJ</w:t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br/>
      </w:r>
      <w:r w:rsidRPr="00A40276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Barbara </w:t>
      </w:r>
      <w:proofErr w:type="spellStart"/>
      <w:r w:rsidRPr="00A40276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Kosk</w:t>
      </w:r>
      <w:proofErr w:type="spellEnd"/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t> | „Aniu wojna w Polsce” – reakcje społeczeństwa Trójmiasta na wprowadzenie stanu wojennego</w:t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br/>
      </w:r>
      <w:r w:rsidRPr="00A40276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Bożena </w:t>
      </w:r>
      <w:proofErr w:type="spellStart"/>
      <w:r w:rsidRPr="00A40276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Koszel-Plesakczuk</w:t>
      </w:r>
      <w:proofErr w:type="spellEnd"/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t> | Nieposłuszeństwo obywatelskie w stanie wojennym. Przestępstwo „nielegalnej” propagandy na przykładzie województwa białostockiego</w:t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br/>
      </w:r>
      <w:r w:rsidRPr="00A40276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Robert Chrzanowski</w:t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t> | Formy sprzeciwu wobec stanu wojennego w Gdyni</w:t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br/>
      </w:r>
      <w:r w:rsidRPr="00A40276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Marta Cywińska</w:t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t> | Poezja stanu wojennego – między kontestacją a nadzieją. Przyczynek do analizy</w:t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br/>
      </w:r>
      <w:r w:rsidRPr="00A40276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Wojciech Peszyński</w:t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t> | Stan wojenny jako specyficzny przykład relacji polityki i sportu</w:t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br/>
        <w:t>Dyskusja</w:t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br/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br/>
        <w:t>/ 15.30–16.30</w:t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br/>
        <w:t>III PANEL | SPOŁECZNOŚĆ MIĘDZYNARODOWA WOBEC STANU WOJENNEGO</w:t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br/>
      </w:r>
      <w:r w:rsidRPr="00A40276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Patryk Pleskot</w:t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t> | Pesymizm i wyczekiwanie. Reakcje polityczne Zachodu na zniesienie stanu wojennego w PRL</w:t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br/>
      </w:r>
      <w:r w:rsidRPr="00A40276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Mirosław </w:t>
      </w:r>
      <w:proofErr w:type="spellStart"/>
      <w:r w:rsidRPr="00A40276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Szumiło</w:t>
      </w:r>
      <w:proofErr w:type="spellEnd"/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t> | Czechosłowacja wobec wprowadzenia stanu wojennego w Polsce</w:t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br/>
      </w:r>
      <w:r w:rsidRPr="00A40276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Joanna Rezmer</w:t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t> | Międzynarodowa Organizacja Pracy i jej mechanizmy kontroli międzynarodowej a stan wojenny w Polsce</w:t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br/>
      </w:r>
      <w:r w:rsidRPr="00A40276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Paweł Stachowiak</w:t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t> | Środowisko paryskiej „Kultury” wobec stanu wojennego w Polsce</w:t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br/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lastRenderedPageBreak/>
        <w:t>Dyskusja</w:t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br/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br/>
        <w:t>16.30–18.30</w:t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br/>
      </w:r>
      <w:r w:rsidRPr="00A40276">
        <w:rPr>
          <w:rFonts w:ascii="Lato" w:eastAsia="Times New Roman" w:hAnsi="Lato" w:cs="Times New Roman"/>
          <w:b/>
          <w:sz w:val="24"/>
          <w:szCs w:val="24"/>
          <w:lang w:eastAsia="pl-PL"/>
        </w:rPr>
        <w:t>FORUM</w:t>
      </w:r>
      <w:r w:rsidRPr="00A40276">
        <w:rPr>
          <w:rFonts w:ascii="Lato" w:eastAsia="Times New Roman" w:hAnsi="Lato" w:cs="Times New Roman"/>
          <w:b/>
          <w:sz w:val="24"/>
          <w:szCs w:val="24"/>
          <w:lang w:eastAsia="pl-PL"/>
        </w:rPr>
        <w:br/>
        <w:t>IV PANEL | PAMIĘĆ O STANIE WOJENNYM</w:t>
      </w:r>
      <w:r w:rsidRPr="00A40276">
        <w:rPr>
          <w:rFonts w:ascii="Lato" w:eastAsia="Times New Roman" w:hAnsi="Lato" w:cs="Times New Roman"/>
          <w:b/>
          <w:sz w:val="24"/>
          <w:szCs w:val="24"/>
          <w:lang w:eastAsia="pl-PL"/>
        </w:rPr>
        <w:br/>
      </w:r>
      <w:r w:rsidRPr="00A40276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Grzegorz Majchrzak</w:t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t> | Zanim wprowadzono stan wojenny. Przymiarki do rozwiązania siłowego</w:t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br/>
      </w:r>
      <w:r w:rsidRPr="00A40276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Bartłomiej </w:t>
      </w:r>
      <w:proofErr w:type="spellStart"/>
      <w:r w:rsidRPr="00A40276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Secler</w:t>
      </w:r>
      <w:proofErr w:type="spellEnd"/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t> | Pamięć o 13 grudnia 1981 roku w uchwałach rocznicowych Sejmu i Senatu Rzeczypospolitej Polskiej w latach 1989–2021</w:t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br/>
      </w:r>
      <w:r w:rsidRPr="00A40276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Andrzej Trzeciak</w:t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t> | Geografia oporu. Najważniejsze miejsca pamięci związane z przebiegiem strajku w Stoczni Gdańskiej w grudniu 1981 roku, znajdujące się na jej terenie. Próba systematyzacji</w:t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br/>
      </w:r>
      <w:r w:rsidRPr="00A40276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Konrad Knoch</w:t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t> | Pamięć o internowaniu w notacjach Europejskiego Centrum Solidarności</w:t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br/>
      </w:r>
      <w:r w:rsidRPr="00A40276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Arkadiusz Bilecki</w:t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t xml:space="preserve"> | Osobliwy czas nadziei. Obraz stanu wojennego w filmie Romana </w:t>
      </w:r>
      <w:proofErr w:type="spellStart"/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t>Wionczka</w:t>
      </w:r>
      <w:proofErr w:type="spellEnd"/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t xml:space="preserve"> „Czas nadziei”</w:t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br/>
      </w:r>
      <w:r w:rsidRPr="00A40276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Joanna Lachowicz</w:t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t> | Stan wojenny w polskiej powieści</w:t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br/>
      </w:r>
      <w:r w:rsidRPr="00A40276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Adam Jezierski</w:t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t> | Stan wojenny 1981 przez pryzmat Facebooka. Porównanie postów partii politycznych i reakcji na nie ze strony użytkowników portalu</w:t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br/>
        <w:t>Dyskusja</w:t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br/>
        <w:t>moderacja | </w:t>
      </w:r>
      <w:r w:rsidRPr="00A40276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Przemysław Ruchlewski</w:t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t>, ECS</w:t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br/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br/>
      </w:r>
      <w:r w:rsidRPr="00A40276">
        <w:rPr>
          <w:rFonts w:ascii="Lato" w:eastAsia="Times New Roman" w:hAnsi="Lato" w:cs="Times New Roman"/>
          <w:b/>
          <w:sz w:val="24"/>
          <w:szCs w:val="24"/>
          <w:lang w:eastAsia="pl-PL"/>
        </w:rPr>
        <w:t>15/12/2021 ŚRODA</w:t>
      </w:r>
    </w:p>
    <w:p w:rsidR="00A40276" w:rsidRDefault="00A40276" w:rsidP="00A40276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 w:rsidRPr="00A40276">
        <w:rPr>
          <w:rFonts w:ascii="Lato" w:eastAsia="Times New Roman" w:hAnsi="Lato" w:cs="Times New Roman"/>
          <w:b/>
          <w:sz w:val="24"/>
          <w:szCs w:val="24"/>
          <w:lang w:eastAsia="pl-PL"/>
        </w:rPr>
        <w:br/>
        <w:t>BLOK TEMATYCZNY I</w:t>
      </w:r>
      <w:r w:rsidRPr="00A40276">
        <w:rPr>
          <w:rFonts w:ascii="Lato" w:eastAsia="Times New Roman" w:hAnsi="Lato" w:cs="Times New Roman"/>
          <w:b/>
          <w:sz w:val="24"/>
          <w:szCs w:val="24"/>
          <w:lang w:eastAsia="pl-PL"/>
        </w:rPr>
        <w:br/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t>9.00–12.00</w:t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br/>
        <w:t>V PANEL | PRZYWÓDCY PAŃSTW NIEDEMOKRATYCZNYCH W KONTEKŚCIE STANÓW NADZWYCZAJNYCH</w:t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br/>
      </w:r>
      <w:r w:rsidRPr="00A40276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Judyta Bielanowska</w:t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t> | Wojciech Jaruzelski – Charyzmatyczny „mąż stanu” czy „generał ze skazą”?</w:t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br/>
      </w:r>
      <w:r w:rsidRPr="00A40276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Jakub Kufel</w:t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t> | Gen. Wojciech Jaruzelski – Przywódca autorytarny w obliczu utraty władzy</w:t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br/>
      </w:r>
      <w:r w:rsidRPr="00A40276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Marcin Mleczak</w:t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t> | Dyktatura Primo de Rivery i jej miejsce w historii Hiszpanii</w:t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br/>
      </w:r>
      <w:r w:rsidRPr="00A40276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Maciej Kędzierski</w:t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t xml:space="preserve"> | Rządy </w:t>
      </w:r>
      <w:proofErr w:type="spellStart"/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t>Marcosa</w:t>
      </w:r>
      <w:proofErr w:type="spellEnd"/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t xml:space="preserve"> na Filipinach, czyli 14 lat życia w stanie wojennym</w:t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br/>
      </w:r>
      <w:r w:rsidRPr="00A40276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Paweł </w:t>
      </w:r>
      <w:proofErr w:type="spellStart"/>
      <w:r w:rsidRPr="00A40276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Fiktus</w:t>
      </w:r>
      <w:proofErr w:type="spellEnd"/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t xml:space="preserve"> | Zamach stanu </w:t>
      </w:r>
      <w:proofErr w:type="spellStart"/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t>Getúlio</w:t>
      </w:r>
      <w:proofErr w:type="spellEnd"/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t xml:space="preserve"> Vargasa a pozycja polskiej diaspory</w:t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br/>
        <w:t>Dyskusja</w:t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br/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br/>
        <w:t>VI PANEL | STANY NADZWYCZAJNE W PAŃSTWA NIEDEMOKRATYCZNYCH</w:t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br/>
      </w:r>
      <w:r w:rsidRPr="00A40276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Lech Mażewski</w:t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t> | Powstanie, kierunek ewolucji i upadek autorytaryzmu sanacyjnego (1926–1939) oraz posttotalitarnego autorytaryzmu w PRL (1956–1989)</w:t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br/>
      </w:r>
      <w:r w:rsidRPr="00A40276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Ariel Orzełek</w:t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t xml:space="preserve"> | „Taktyka salami" w Polsce Ludowej a środowiska katolików świeckich na przykładzie </w:t>
      </w:r>
      <w:proofErr w:type="spellStart"/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t>wasalizacji</w:t>
      </w:r>
      <w:proofErr w:type="spellEnd"/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t xml:space="preserve"> grupy „Dziś i Jutro” w latach 1945–1949</w:t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br/>
      </w:r>
      <w:r w:rsidRPr="00A40276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Sylwia </w:t>
      </w:r>
      <w:proofErr w:type="spellStart"/>
      <w:r w:rsidRPr="00A40276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Zawacka</w:t>
      </w:r>
      <w:proofErr w:type="spellEnd"/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t xml:space="preserve"> | </w:t>
      </w:r>
      <w:proofErr w:type="spellStart"/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t>Mosaddegh</w:t>
      </w:r>
      <w:proofErr w:type="spellEnd"/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t xml:space="preserve"> zagrożeniem? Zamach stanu przeciwko demokratycznie wybranemu premierowi Iranu</w:t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br/>
      </w:r>
      <w:r w:rsidRPr="00A40276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Fuad </w:t>
      </w:r>
      <w:proofErr w:type="spellStart"/>
      <w:r w:rsidRPr="00A40276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Jomma</w:t>
      </w:r>
      <w:proofErr w:type="spellEnd"/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t> | Sytuacja mniejszości narodowych, etnicznych i religijnych w okresie stanu wyjątkowego w Syrii (1963–2011)</w:t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br/>
      </w:r>
      <w:r w:rsidRPr="00A40276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Przemysław </w:t>
      </w:r>
      <w:proofErr w:type="spellStart"/>
      <w:r w:rsidRPr="00A40276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Benken</w:t>
      </w:r>
      <w:proofErr w:type="spellEnd"/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t> | Stan wyjątkowy w Pekinie w trakcie protestów społecznych w 1989</w:t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br/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lastRenderedPageBreak/>
        <w:t>Dyskusja</w:t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br/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br/>
      </w:r>
    </w:p>
    <w:p w:rsidR="00A40276" w:rsidRDefault="00A40276" w:rsidP="00A40276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A40276" w:rsidRPr="00A40276" w:rsidRDefault="00A40276" w:rsidP="00A40276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 w:rsidRPr="00A40276">
        <w:rPr>
          <w:rFonts w:ascii="Lato" w:eastAsia="Times New Roman" w:hAnsi="Lato" w:cs="Times New Roman"/>
          <w:b/>
          <w:sz w:val="24"/>
          <w:szCs w:val="24"/>
          <w:lang w:eastAsia="pl-PL"/>
        </w:rPr>
        <w:t>BLOK TEMATYCZNY II</w:t>
      </w:r>
      <w:r w:rsidRPr="00A40276">
        <w:rPr>
          <w:rFonts w:ascii="Lato" w:eastAsia="Times New Roman" w:hAnsi="Lato" w:cs="Times New Roman"/>
          <w:b/>
          <w:sz w:val="24"/>
          <w:szCs w:val="24"/>
          <w:lang w:eastAsia="pl-PL"/>
        </w:rPr>
        <w:br/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t>9.00–12.00</w:t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br/>
        <w:t>VII PANEL | STANY NADZWYCZAJNE W PAŃSTWA DEMOKRATYCZNYCH</w:t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br/>
      </w:r>
      <w:r w:rsidRPr="00A40276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Krzysztof Siwek</w:t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t> | Demokracja w stanie zagrożenia – ideały polityczne Stanów Zjednoczonych a problem kubański z lat 1959–1962</w:t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br/>
      </w:r>
      <w:r w:rsidRPr="00A40276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Michał Zbigniew Dankowski</w:t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t> | Stan oblężenia w praktyce ustrojowej Argentyny</w:t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br/>
      </w:r>
      <w:r w:rsidRPr="00A40276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Karol Piękoś</w:t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t>, </w:t>
      </w:r>
      <w:r w:rsidRPr="00A40276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Damian Wicherek</w:t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t> | Prezydent RP wobec stanów nadzwyczajnych. Studium przypadków</w:t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br/>
      </w:r>
      <w:r w:rsidRPr="00A40276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Joanna </w:t>
      </w:r>
      <w:proofErr w:type="spellStart"/>
      <w:r w:rsidRPr="00A40276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Trybowska</w:t>
      </w:r>
      <w:proofErr w:type="spellEnd"/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t> | Stany nadzwyczajne w krajach Ameryki Środkowej i na Karaibach</w:t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br/>
        <w:t>Dyskusja</w:t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br/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br/>
        <w:t>VIII PANEL | PROBLEMATYKA BEZPIECZEŃSTWA PAŃSTWA W STANACH NADZWYCZAJNYCH</w:t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br/>
      </w:r>
      <w:r w:rsidRPr="00A40276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Wojciech Polak</w:t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t> | Przygotowania do wprowadzenia stanu wojennego w Polsce</w:t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br/>
      </w:r>
      <w:r w:rsidRPr="00A40276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Anita Adamczyk</w:t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t> | Procesy migracyjne w Polsce a bezpieczeństwo państwa</w:t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br/>
      </w:r>
      <w:r w:rsidRPr="00A40276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Leszek </w:t>
      </w:r>
      <w:proofErr w:type="spellStart"/>
      <w:r w:rsidRPr="00A40276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Graniszewski</w:t>
      </w:r>
      <w:proofErr w:type="spellEnd"/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t> | Współpraca regionalna a wzmocnienie bezpieczeństwa państw Europy Środkowo-Wschodniej</w:t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br/>
      </w:r>
      <w:r w:rsidRPr="00A40276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Krystian Nowak</w:t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t> | Kierowanie obroną państwa. Uwagi na tle ustawy z dnia 5 marca 2015 roku o zmianie ustawy o powszechnym obowiązku obrony Rzeczypospolitej Polskiej oraz niektórych innych ustaw</w:t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br/>
      </w:r>
      <w:r w:rsidRPr="00A40276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Maciej Pietrusiński</w:t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t> | Współczesne wyzwania dla bezpieczeństwa międzynarodowego</w:t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br/>
        <w:t>Dyskusja</w:t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br/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br/>
        <w:t>/ 13.00–15.00</w:t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br/>
      </w:r>
      <w:r w:rsidRPr="00A40276">
        <w:rPr>
          <w:rFonts w:ascii="Lato" w:eastAsia="Times New Roman" w:hAnsi="Lato" w:cs="Times New Roman"/>
          <w:b/>
          <w:sz w:val="24"/>
          <w:szCs w:val="24"/>
          <w:lang w:eastAsia="pl-PL"/>
        </w:rPr>
        <w:t>FORUM</w:t>
      </w:r>
      <w:r w:rsidRPr="00A40276">
        <w:rPr>
          <w:rFonts w:ascii="Lato" w:eastAsia="Times New Roman" w:hAnsi="Lato" w:cs="Times New Roman"/>
          <w:b/>
          <w:sz w:val="24"/>
          <w:szCs w:val="24"/>
          <w:lang w:eastAsia="pl-PL"/>
        </w:rPr>
        <w:br/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t>IX PANEL | UREGULOWANIE PRAWNE STANÓW NADZWYCZAJNYCH I PRAWA CZŁOWIEKA</w:t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br/>
      </w:r>
      <w:r w:rsidRPr="00A40276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Sylwia </w:t>
      </w:r>
      <w:proofErr w:type="spellStart"/>
      <w:r w:rsidRPr="00A40276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Galij</w:t>
      </w:r>
      <w:proofErr w:type="spellEnd"/>
      <w:r w:rsidRPr="00A40276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-Skarbińska</w:t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t> | Internowania działaczy opozycji jako szczególna forma represji w stanie wojennym</w:t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br/>
      </w:r>
      <w:r w:rsidRPr="00A40276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Marek Ilnicki</w:t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t> | Formalnoprawne uwarunkowania interwencji państwa w sytuacji nadzwyczajnej, w zarzadzaniu kryzysowym i w stanach nadzwyczajnych</w:t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br/>
      </w:r>
      <w:r w:rsidRPr="00A40276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Monika Lisiecka</w:t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t> | Derogacja i limitacja praw człowieka w stanach nadzwyczajnych</w:t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br/>
      </w:r>
      <w:r w:rsidRPr="00A40276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Grzegorz Mazur</w:t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t> | Instytucja stanu wyjątkowego w Polsce jako czynnik prawotwórczy i polaryzacyjny</w:t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br/>
      </w:r>
      <w:r w:rsidRPr="00A40276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Rita Żuchowska</w:t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t> | Stany nadzwyczajne w systemie konstytucyjnym RP</w:t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br/>
      </w:r>
      <w:r w:rsidRPr="00A40276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Bartosz Włodarczyk</w:t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t> | Istnienie stanu klęski żywiołowej w rzeczywistości epidemii COVID-19</w:t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br/>
      </w:r>
      <w:r w:rsidRPr="00A40276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Malwina Kołodziejczak</w:t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t> | Problematyczne aspekty stanu wyjątkowego</w:t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br/>
      </w:r>
      <w:r w:rsidRPr="00A40276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Marcin </w:t>
      </w:r>
      <w:proofErr w:type="spellStart"/>
      <w:r w:rsidRPr="00A40276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Marcinko</w:t>
      </w:r>
      <w:proofErr w:type="spellEnd"/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t> | Użycie siły w stanach nadzwyczajnych a prawo do życia – perspektywa prawnomiędzynarodowa</w:t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br/>
        <w:t>Dyskusja i zamknięcie obrad</w:t>
      </w:r>
      <w:r w:rsidRPr="00A40276">
        <w:rPr>
          <w:rFonts w:ascii="Lato" w:eastAsia="Times New Roman" w:hAnsi="Lato" w:cs="Times New Roman"/>
          <w:sz w:val="24"/>
          <w:szCs w:val="24"/>
          <w:lang w:eastAsia="pl-PL"/>
        </w:rPr>
        <w:br/>
        <w:t>moderacja | </w:t>
      </w:r>
      <w:r w:rsidRPr="00A40276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Piotr </w:t>
      </w:r>
      <w:proofErr w:type="spellStart"/>
      <w:r w:rsidRPr="00A40276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Uhma</w:t>
      </w:r>
      <w:proofErr w:type="spellEnd"/>
    </w:p>
    <w:p w:rsidR="00A40276" w:rsidRPr="00A40276" w:rsidRDefault="00A40276" w:rsidP="00A40276">
      <w:pPr>
        <w:rPr>
          <w:rFonts w:ascii="Lato" w:hAnsi="Lato"/>
          <w:sz w:val="24"/>
          <w:szCs w:val="24"/>
        </w:rPr>
      </w:pPr>
    </w:p>
    <w:p w:rsidR="009010CA" w:rsidRDefault="00E63AF5" w:rsidP="00A40276">
      <w:pPr>
        <w:rPr>
          <w:rFonts w:ascii="Lato" w:hAnsi="Lato"/>
          <w:sz w:val="24"/>
          <w:szCs w:val="24"/>
        </w:rPr>
      </w:pPr>
      <w:r w:rsidRPr="00A40276">
        <w:rPr>
          <w:rFonts w:ascii="Lato" w:hAnsi="Lato"/>
          <w:sz w:val="24"/>
          <w:szCs w:val="24"/>
        </w:rPr>
        <w:lastRenderedPageBreak/>
        <w:t>Wprowadzenie stanu wojennego w nocy z 12 na 13 grudnia 1981 roku stanowiło jedno z najbardziej dramatycznych wydarzeń w najnowszej historii Polski. Władzę w Polsce przejęła Wojskowa Rada Ocalenia Narodowego, zaś przestrzeń publiczna została w całości zmilitaryzowana. Rozpoczęła się, niespotykana dotąd na tak szeroką skalę, polityk</w:t>
      </w:r>
      <w:r w:rsidR="00F91EF6" w:rsidRPr="00A40276">
        <w:rPr>
          <w:rFonts w:ascii="Lato" w:hAnsi="Lato"/>
          <w:sz w:val="24"/>
          <w:szCs w:val="24"/>
        </w:rPr>
        <w:t xml:space="preserve">a represjonowania społeczeństwa, a w szczególności działaczy opozycji demokratycznej. </w:t>
      </w:r>
      <w:r w:rsidR="00687102" w:rsidRPr="00A40276">
        <w:rPr>
          <w:rFonts w:ascii="Lato" w:hAnsi="Lato"/>
          <w:sz w:val="24"/>
          <w:szCs w:val="24"/>
        </w:rPr>
        <w:t>J</w:t>
      </w:r>
      <w:r w:rsidR="00F91EF6" w:rsidRPr="00A40276">
        <w:rPr>
          <w:rFonts w:ascii="Lato" w:hAnsi="Lato"/>
          <w:sz w:val="24"/>
          <w:szCs w:val="24"/>
        </w:rPr>
        <w:t>edną z najdotkliwszych form wymuszania posłuszeństwa</w:t>
      </w:r>
      <w:r w:rsidR="00687102" w:rsidRPr="00A40276">
        <w:rPr>
          <w:rFonts w:ascii="Lato" w:hAnsi="Lato"/>
          <w:sz w:val="24"/>
          <w:szCs w:val="24"/>
        </w:rPr>
        <w:t xml:space="preserve"> przez władzę były internowania, które dotknęły przede wszystkim działaczy zdelegalizowanej „Solidarności”. </w:t>
      </w:r>
      <w:r w:rsidR="00F91EF6" w:rsidRPr="00A40276">
        <w:rPr>
          <w:rFonts w:ascii="Lato" w:hAnsi="Lato"/>
          <w:sz w:val="24"/>
          <w:szCs w:val="24"/>
        </w:rPr>
        <w:t xml:space="preserve"> Ci, którzy zdołali uniknąć aresztowań prowadzili działalność podziemną, kolportując ulotki i drukując bibułę. </w:t>
      </w:r>
      <w:r w:rsidR="00687102" w:rsidRPr="00A40276">
        <w:rPr>
          <w:rFonts w:ascii="Lato" w:hAnsi="Lato"/>
          <w:sz w:val="24"/>
          <w:szCs w:val="24"/>
        </w:rPr>
        <w:t>Stan wojenny zniesiono 22 lipca 1983 r.</w:t>
      </w:r>
      <w:r w:rsidR="00A35252" w:rsidRPr="00A40276">
        <w:rPr>
          <w:rFonts w:ascii="Lato" w:hAnsi="Lato"/>
          <w:sz w:val="24"/>
          <w:szCs w:val="24"/>
        </w:rPr>
        <w:t xml:space="preserve"> Jednakże p</w:t>
      </w:r>
      <w:r w:rsidR="00687102" w:rsidRPr="00A40276">
        <w:rPr>
          <w:rFonts w:ascii="Lato" w:hAnsi="Lato"/>
          <w:sz w:val="24"/>
          <w:szCs w:val="24"/>
        </w:rPr>
        <w:t xml:space="preserve">omimo upływu kilkudziesięciu dekad od </w:t>
      </w:r>
      <w:r w:rsidR="00A35252" w:rsidRPr="00A40276">
        <w:rPr>
          <w:rFonts w:ascii="Lato" w:hAnsi="Lato"/>
          <w:sz w:val="24"/>
          <w:szCs w:val="24"/>
        </w:rPr>
        <w:t>tego dnia w dalszym ciągu okoliczności wprowadzenia stanu wojennego,</w:t>
      </w:r>
      <w:r w:rsidR="004E0ECA" w:rsidRPr="00A40276">
        <w:rPr>
          <w:rFonts w:ascii="Lato" w:hAnsi="Lato"/>
          <w:sz w:val="24"/>
          <w:szCs w:val="24"/>
        </w:rPr>
        <w:t xml:space="preserve"> jak również kwestie dotyczące jego przebiegu, wywołują kontrowersje. Dlatego też wierzymy, że udział w Konferencji „STAN WOJENNY I STANY NADZWYCZAJNE” w dniach 14-15.12.2021 r. pozwoli nam zreinterpretować dotychczasowe ustalenia, a także podzielić się wiedzą na temat wątków zapomnianych lub szerzej nieznanych opinii publicznej. Niewątpliwym atutem Wydarzenia będzie poszerzenie perspektywy badawczej o zagadnienia dotyczące innych, aniżeli stan wojenny, stanów nadzwyczajnych, obecnych w systemach normatywnych państw demokratycznych i niedemokratycznych, jak również ich odniesienia do kwestii przestrzegania praw i wolności człowieka. </w:t>
      </w:r>
      <w:bookmarkStart w:id="0" w:name="_GoBack"/>
      <w:bookmarkEnd w:id="0"/>
    </w:p>
    <w:sectPr w:rsidR="00901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91C"/>
    <w:rsid w:val="004E0ECA"/>
    <w:rsid w:val="00687102"/>
    <w:rsid w:val="00695EF3"/>
    <w:rsid w:val="009010CA"/>
    <w:rsid w:val="00A35252"/>
    <w:rsid w:val="00A3691C"/>
    <w:rsid w:val="00A40276"/>
    <w:rsid w:val="00BD4309"/>
    <w:rsid w:val="00D109EE"/>
    <w:rsid w:val="00E63AF5"/>
    <w:rsid w:val="00E93D7D"/>
    <w:rsid w:val="00F91EF6"/>
    <w:rsid w:val="00FA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63C5D"/>
  <w15:chartTrackingRefBased/>
  <w15:docId w15:val="{D1E2C737-B103-4824-A303-F3A499CC0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2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402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8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1402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Bielanowska</dc:creator>
  <cp:keywords/>
  <dc:description/>
  <cp:lastModifiedBy>Pilarczyk Grażyna</cp:lastModifiedBy>
  <cp:revision>3</cp:revision>
  <dcterms:created xsi:type="dcterms:W3CDTF">2021-12-06T14:42:00Z</dcterms:created>
  <dcterms:modified xsi:type="dcterms:W3CDTF">2021-12-06T14:45:00Z</dcterms:modified>
</cp:coreProperties>
</file>