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1A2" w:rsidRDefault="005221A2"/>
    <w:p w:rsidR="005221A2" w:rsidRDefault="005221A2"/>
    <w:p w:rsidR="005221A2" w:rsidRPr="005221A2" w:rsidRDefault="005221A2">
      <w:pPr>
        <w:rPr>
          <w:b/>
          <w:sz w:val="28"/>
          <w:szCs w:val="28"/>
        </w:rPr>
      </w:pPr>
      <w:r w:rsidRPr="005221A2">
        <w:rPr>
          <w:b/>
          <w:sz w:val="28"/>
          <w:szCs w:val="28"/>
        </w:rPr>
        <w:t>INSTYTUT HISTORII UG</w:t>
      </w:r>
    </w:p>
    <w:p w:rsidR="00E7407A" w:rsidRPr="005221A2" w:rsidRDefault="005221A2">
      <w:pPr>
        <w:rPr>
          <w:b/>
          <w:sz w:val="28"/>
          <w:szCs w:val="28"/>
        </w:rPr>
      </w:pPr>
      <w:r w:rsidRPr="005221A2">
        <w:rPr>
          <w:b/>
          <w:sz w:val="28"/>
          <w:szCs w:val="28"/>
        </w:rPr>
        <w:t>Wykłady tematyczne w semestrze letnim 2020/2021 roku</w:t>
      </w:r>
    </w:p>
    <w:p w:rsidR="005221A2" w:rsidRDefault="005221A2"/>
    <w:p w:rsidR="005221A2" w:rsidRPr="005221A2" w:rsidRDefault="005221A2" w:rsidP="005221A2">
      <w:pPr>
        <w:pStyle w:val="Akapitzlist"/>
        <w:numPr>
          <w:ilvl w:val="0"/>
          <w:numId w:val="1"/>
        </w:numPr>
        <w:rPr>
          <w:sz w:val="24"/>
          <w:szCs w:val="24"/>
        </w:rPr>
      </w:pPr>
      <w:r w:rsidRPr="005221A2">
        <w:rPr>
          <w:sz w:val="24"/>
          <w:szCs w:val="24"/>
        </w:rPr>
        <w:t xml:space="preserve">Prof. dr hab. Edmund </w:t>
      </w:r>
      <w:proofErr w:type="spellStart"/>
      <w:r w:rsidRPr="005221A2">
        <w:rPr>
          <w:sz w:val="24"/>
          <w:szCs w:val="24"/>
        </w:rPr>
        <w:t>Kizik</w:t>
      </w:r>
      <w:proofErr w:type="spellEnd"/>
      <w:r w:rsidRPr="005221A2">
        <w:rPr>
          <w:sz w:val="24"/>
          <w:szCs w:val="24"/>
        </w:rPr>
        <w:t xml:space="preserve"> </w:t>
      </w:r>
    </w:p>
    <w:p w:rsidR="005221A2" w:rsidRPr="005221A2" w:rsidRDefault="005221A2" w:rsidP="005221A2">
      <w:pPr>
        <w:pStyle w:val="Akapitzlist"/>
        <w:rPr>
          <w:b/>
          <w:bCs/>
          <w:sz w:val="24"/>
          <w:szCs w:val="24"/>
        </w:rPr>
      </w:pPr>
      <w:r w:rsidRPr="005221A2">
        <w:rPr>
          <w:b/>
          <w:bCs/>
          <w:sz w:val="24"/>
          <w:szCs w:val="24"/>
        </w:rPr>
        <w:t>Historia odzieży i mody od wieku XV do współczesności</w:t>
      </w:r>
    </w:p>
    <w:p w:rsidR="005221A2" w:rsidRPr="005221A2" w:rsidRDefault="005221A2" w:rsidP="005221A2">
      <w:pPr>
        <w:pStyle w:val="Akapitzlist"/>
        <w:jc w:val="both"/>
        <w:rPr>
          <w:sz w:val="24"/>
          <w:szCs w:val="24"/>
        </w:rPr>
      </w:pPr>
      <w:r w:rsidRPr="005221A2">
        <w:rPr>
          <w:sz w:val="24"/>
          <w:szCs w:val="24"/>
        </w:rPr>
        <w:t xml:space="preserve">Odzież służy przede wszystkim ochronie ciała przed skutkami klimatycznymi (zimnem i gorącem, deszczem i śniegiem), oddziaływaniem otoczenia (kamieniste podłoże, cierniste krzewy, insekty), jak i skutkami wykonywanej pracy (fartuchy, rękawice ochronne, również i zbroja). Równocześnie ubiór pozwala na identyfikacje płci, zawodu, pozycji społecznej oraz materialnej danej osoby; może służyć celom podkreślenia atrakcyjności seksualnej, jak równie ukryciu pewnych wad (niski wzrost, tusza, brak włosów, czyli koturny, peruki, gorsety itp.). Celem niniejszego cyklu wykładów będzie przybliżenie funkcji społecznych ubioru od okresu nowożytnego do współczesności oraz wskazanie regulacji prawnych, mechanizmów społecznych, które towarzyszyły m.in. powstawaniu ubioru zachodnioeuropejskiego, polskiego stroju szlacheckiego, ubiorów pewnych grup wyznaniowych (purytanie, hugenoci, </w:t>
      </w:r>
      <w:proofErr w:type="spellStart"/>
      <w:r w:rsidRPr="005221A2">
        <w:rPr>
          <w:sz w:val="24"/>
          <w:szCs w:val="24"/>
        </w:rPr>
        <w:t>mennonici</w:t>
      </w:r>
      <w:proofErr w:type="spellEnd"/>
      <w:r w:rsidRPr="005221A2">
        <w:rPr>
          <w:sz w:val="24"/>
          <w:szCs w:val="24"/>
        </w:rPr>
        <w:t xml:space="preserve">, Żydzi), tzw. „ubiorów ludowych”, specjalnych strojów zawodowych (rzemieślnicy, duchowni, żołnierze), uniformizacji zwolenników pewnych XX-wiecznych ruchów politycznych i społecznych (czerwone lub czarne koszule, brunatne koszule, ubiory maoistów, hippisów, punków, skinów, dresiarzy, odrzucenie gorsetów przez ruchy emancypacyjne końca XIX w.). Podjęta zostanie również charakter akceptacji i zjawisko odrzucania ubiorów „zachodnich” w niektórych kulturach arabskich i islamskich. W wykładach wskazywać się będzie na specyficzne wytwory odzieżowe (np. dżinsy, podkoszulki, dresy) zjawisko zmienności mody, jej cykliczności oraz powtarzalności, zarówno kwestia mody „młodzieżowej”, mody „korporacyjnej”, ubiorów niebieskich i białych kołnierzyków, jak i czynników, również komercyjnych, które mają wpływ na kształtowanie wyobrażeń o modnym czy niemodnym wyglądzie. Celem wykładów jest wykazanie, że badania nad ubiorem można prowadzić z różnych perspektyw poznawczych: jako historię zwyczajów i norm społecznych, religijnych i politycznych, ale również z punktu widzenia dzieje handlu, rzemiosła oraz przemysłu.  </w:t>
      </w:r>
    </w:p>
    <w:p w:rsidR="005221A2" w:rsidRDefault="005221A2" w:rsidP="005221A2">
      <w:pPr>
        <w:pStyle w:val="Akapitzlist"/>
        <w:jc w:val="both"/>
      </w:pPr>
    </w:p>
    <w:p w:rsidR="005221A2" w:rsidRDefault="005221A2" w:rsidP="005221A2">
      <w:pPr>
        <w:pStyle w:val="Akapitzlist"/>
        <w:jc w:val="both"/>
      </w:pPr>
    </w:p>
    <w:p w:rsidR="005221A2" w:rsidRPr="005221A2" w:rsidRDefault="005221A2" w:rsidP="005221A2">
      <w:pPr>
        <w:pStyle w:val="Akapitzlist"/>
        <w:numPr>
          <w:ilvl w:val="0"/>
          <w:numId w:val="1"/>
        </w:numPr>
        <w:rPr>
          <w:sz w:val="24"/>
          <w:szCs w:val="24"/>
        </w:rPr>
      </w:pPr>
      <w:r w:rsidRPr="005221A2">
        <w:rPr>
          <w:sz w:val="24"/>
          <w:szCs w:val="24"/>
        </w:rPr>
        <w:t>Dr Jarosław Drozd</w:t>
      </w:r>
    </w:p>
    <w:p w:rsidR="005221A2" w:rsidRPr="005221A2" w:rsidRDefault="005221A2" w:rsidP="005221A2">
      <w:pPr>
        <w:pStyle w:val="Akapitzlist"/>
        <w:spacing w:after="0" w:line="240" w:lineRule="auto"/>
        <w:rPr>
          <w:rFonts w:ascii="Calibri" w:eastAsia="Times New Roman" w:hAnsi="Calibri" w:cs="Calibri"/>
          <w:color w:val="000000"/>
          <w:sz w:val="24"/>
          <w:szCs w:val="24"/>
          <w:lang w:eastAsia="pl-PL"/>
        </w:rPr>
      </w:pPr>
      <w:r w:rsidRPr="005221A2">
        <w:rPr>
          <w:rFonts w:ascii="Calibri" w:eastAsia="Times New Roman" w:hAnsi="Calibri" w:cs="Calibri"/>
          <w:color w:val="000000"/>
          <w:sz w:val="24"/>
          <w:szCs w:val="24"/>
          <w:lang w:eastAsia="pl-PL"/>
        </w:rPr>
        <w:t xml:space="preserve"> </w:t>
      </w:r>
      <w:r w:rsidRPr="005221A2">
        <w:rPr>
          <w:rFonts w:ascii="Calibri" w:eastAsia="Times New Roman" w:hAnsi="Calibri" w:cs="Calibri"/>
          <w:b/>
          <w:color w:val="000000"/>
          <w:sz w:val="24"/>
          <w:szCs w:val="24"/>
          <w:lang w:eastAsia="pl-PL"/>
        </w:rPr>
        <w:t>Gdynia w okresie dwudziestolecia międzywojennego - obraz miasta, portu i mieszkańców</w:t>
      </w:r>
      <w:r w:rsidRPr="005221A2">
        <w:rPr>
          <w:rFonts w:ascii="Calibri" w:eastAsia="Times New Roman" w:hAnsi="Calibri" w:cs="Calibri"/>
          <w:color w:val="000000"/>
          <w:sz w:val="24"/>
          <w:szCs w:val="24"/>
          <w:lang w:eastAsia="pl-PL"/>
        </w:rPr>
        <w:t xml:space="preserve">. </w:t>
      </w:r>
    </w:p>
    <w:p w:rsidR="005221A2" w:rsidRPr="005221A2" w:rsidRDefault="005221A2" w:rsidP="005221A2">
      <w:pPr>
        <w:pStyle w:val="Akapitzlist"/>
        <w:spacing w:after="0" w:line="240" w:lineRule="auto"/>
        <w:rPr>
          <w:rFonts w:ascii="Calibri" w:eastAsia="Times New Roman" w:hAnsi="Calibri" w:cs="Calibri"/>
          <w:color w:val="000000"/>
          <w:sz w:val="24"/>
          <w:szCs w:val="24"/>
          <w:lang w:eastAsia="pl-PL"/>
        </w:rPr>
      </w:pPr>
      <w:bookmarkStart w:id="0" w:name="_GoBack"/>
      <w:bookmarkEnd w:id="0"/>
      <w:r w:rsidRPr="005221A2">
        <w:rPr>
          <w:rFonts w:ascii="Calibri" w:eastAsia="Times New Roman" w:hAnsi="Calibri" w:cs="Calibri"/>
          <w:color w:val="000000"/>
          <w:sz w:val="24"/>
          <w:szCs w:val="24"/>
          <w:lang w:eastAsia="pl-PL"/>
        </w:rPr>
        <w:t>Wspólnoty wyznaniowe w Gdyni, problemy społeczno-polityczne, architektura i urbanistyka, rozwój portu, dzieje towarzystw żeglugowych, sport i turystyka, sprawy letniskowe.</w:t>
      </w:r>
    </w:p>
    <w:sectPr w:rsidR="005221A2" w:rsidRPr="00522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2158"/>
    <w:multiLevelType w:val="hybridMultilevel"/>
    <w:tmpl w:val="292CE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A2"/>
    <w:rsid w:val="005221A2"/>
    <w:rsid w:val="00E74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6911"/>
  <w15:chartTrackingRefBased/>
  <w15:docId w15:val="{7073206F-E9B5-48C5-AA38-B4B615EE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2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2090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2021-02-02T12:39:00Z</dcterms:created>
  <dcterms:modified xsi:type="dcterms:W3CDTF">2021-02-02T12:42:00Z</dcterms:modified>
</cp:coreProperties>
</file>