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ED06" wp14:editId="4D30D100">
                <wp:simplePos x="0" y="0"/>
                <wp:positionH relativeFrom="column">
                  <wp:posOffset>-404036</wp:posOffset>
                </wp:positionH>
                <wp:positionV relativeFrom="paragraph">
                  <wp:posOffset>-415054</wp:posOffset>
                </wp:positionV>
                <wp:extent cx="9628742" cy="6544019"/>
                <wp:effectExtent l="0" t="0" r="10795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742" cy="654401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82A" w:rsidRDefault="00E3582A" w:rsidP="00E358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  <w:t>Sympozjum Studenckie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lang w:eastAsia="en-GB"/>
                              </w:rPr>
                              <w:t xml:space="preserve">Russian Red, Prussian Blue, Polish Trauma. </w:t>
                            </w:r>
                            <w:r w:rsidRPr="00E3582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>Narodowe doświadczenie pamięci w sztuce współczesnej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 xml:space="preserve">Celem sympozjum była publiczna prezentacja prac studentów oraz dyskusja nad rezultatami wybranych projektów, które powstały w ostatnim roku przy Instytucie Historii Sztuki UG. Elementem wspólnym była problematyka pamięci i tożsamości wyrażana w języku sztuki najnowszej. 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>Dyskutowane prace objęły szeroki zakres zagadnień: od analizy pojedynczych dzieł sztuki czy wystaw artystycznych aż po zagadnienia teoretyczne i estetyczne. Integralną częścią sympozjum była prezentacja niektórych projektów artystycznych z gdańskiej Akademii Sztuk Pięknych, które nawiązały do tematyki sympozjum.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 xml:space="preserve">Organizatorów interesowały kwestie niechcianego dziedzictwa artystycznego, współczesne dylematy komemoracji oraz gusta i postawy wobec nich manifestujące się w kulturze wizualnej. 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>W rezultacie opracowane referaty i prowadzone dysputy  miały odpowiedzieć na następujące pytania: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 xml:space="preserve">- w jakiej mierze geopolityka determinuje tożsamość artystyczną? 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 xml:space="preserve">- jakie formy przybiera pamięć zbiorowa i jakie mechanizmy odróżniają ją od pamięci indywidualnej? 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 xml:space="preserve">- czym dla współczesnego artysty jest kategoria narodu - zobowiązaniem, wyzwaniem, balastem? </w:t>
                            </w:r>
                          </w:p>
                          <w:p w:rsidR="00E3582A" w:rsidRPr="00E3582A" w:rsidRDefault="00E3582A" w:rsidP="00E358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</w:pPr>
                            <w:r w:rsidRPr="00E3582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  <w:lang w:val="pl-PL" w:eastAsia="en-GB"/>
                              </w:rPr>
                              <w:t>- do jakiej estetyki sięgają współczesne narodowe emblematy</w:t>
                            </w:r>
                          </w:p>
                          <w:p w:rsidR="00E3582A" w:rsidRPr="00E3582A" w:rsidRDefault="00E3582A" w:rsidP="00E3582A">
                            <w:pPr>
                              <w:jc w:val="center"/>
                              <w:rPr>
                                <w:color w:val="000000" w:themeColor="text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BED06" id="Prostokąt zaokrąglony 2" o:spid="_x0000_s1026" style="position:absolute;margin-left:-31.8pt;margin-top:-32.7pt;width:758.15pt;height:5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" fillcolor="#d99594 [1941]" strokecolor="#243f60 [1604]" strokeweight="2pt">
                <v:textbox>
                  <w:txbxContent>
                    <w:p w:rsidR="00E3582A" w:rsidRDefault="00E3582A" w:rsidP="00E3582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eastAsia="en-GB"/>
                        </w:rPr>
                      </w:pPr>
                    </w:p>
                    <w:p w:rsidR="00E3582A" w:rsidRPr="00E3582A" w:rsidRDefault="00E3582A" w:rsidP="00E3582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eastAsia="en-GB"/>
                        </w:rPr>
                        <w:t>Sympozjum Studenckie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eastAsia="en-GB"/>
                        </w:rPr>
                      </w:pPr>
                    </w:p>
                    <w:p w:rsidR="00E3582A" w:rsidRPr="00E3582A" w:rsidRDefault="00E3582A" w:rsidP="00E3582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30"/>
                          <w:szCs w:val="30"/>
                          <w:lang w:eastAsia="en-GB"/>
                        </w:rPr>
                        <w:t xml:space="preserve">Russian Red, Prussian Blue, Polish Trauma. </w:t>
                      </w:r>
                      <w:r w:rsidRPr="00E3582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>Narodowe doświadczenie pamięci w sztuce współczesnej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 xml:space="preserve">Celem sympozjum była publiczna prezentacja prac studentów oraz dyskusja nad rezultatami wybranych projektów, które powstały w ostatnim roku przy Instytucie Historii Sztuki UG. Elementem wspólnym była problematyka pamięci i tożsamości wyrażana w języku sztuki najnowszej. 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>Dyskutowane prace objęły szeroki zakres zagadnień: od analizy pojedynczych dzieł sztuki czy wystaw artystycznych aż po zagadnienia teoretyczne i estetyczne. Integralną częścią sympozjum była prezentacja niektórych projektów artystycznych z gdańskiej Akademii Sztuk Pięknych, które nawiązały do tematyki sympozjum.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 xml:space="preserve">Organizatorów interesowały kwestie niechcianego dziedzictwa artystycznego, współczesne dylematy komemoracji oraz gusta i postawy wobec nich manifestujące się w kulturze wizualnej. 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>W rezultacie opracowane referaty i prowadzone dysputy  miały odpowiedzieć na następujące pytania: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 xml:space="preserve">- w jakiej mierze geopolityka determinuje tożsamość artystyczną? 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 xml:space="preserve">- jakie formy przybiera pamięć zbiorowa i jakie mechanizmy odróżniają ją od pamięci indywidualnej? 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 xml:space="preserve">- czym dla współczesnego artysty jest kategoria narodu - zobowiązaniem, wyzwaniem, balastem? </w:t>
                      </w:r>
                    </w:p>
                    <w:p w:rsidR="00E3582A" w:rsidRPr="00E3582A" w:rsidRDefault="00E3582A" w:rsidP="00E3582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</w:pPr>
                      <w:r w:rsidRPr="00E3582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0"/>
                          <w:szCs w:val="30"/>
                          <w:lang w:val="pl-PL" w:eastAsia="en-GB"/>
                        </w:rPr>
                        <w:t>- do jakiej estetyki sięgają współczesne narodowe emblematy</w:t>
                      </w:r>
                    </w:p>
                    <w:p w:rsidR="00E3582A" w:rsidRPr="00E3582A" w:rsidRDefault="00E3582A" w:rsidP="00E3582A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bookmarkStart w:id="0" w:name="_GoBack"/>
      <w:bookmarkEnd w:id="0"/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E3582A" w:rsidRDefault="00E3582A" w:rsidP="00A72E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8D580C" w:rsidRPr="00DF4411" w:rsidRDefault="008D580C" w:rsidP="00DF44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pl-PL" w:eastAsia="en-GB"/>
        </w:rPr>
      </w:pPr>
    </w:p>
    <w:sectPr w:rsidR="008D580C" w:rsidRPr="00DF4411" w:rsidSect="00E35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F"/>
    <w:rsid w:val="001E47C9"/>
    <w:rsid w:val="005164D3"/>
    <w:rsid w:val="005C269B"/>
    <w:rsid w:val="008D580C"/>
    <w:rsid w:val="00965D9A"/>
    <w:rsid w:val="00A72ECF"/>
    <w:rsid w:val="00DF4411"/>
    <w:rsid w:val="00E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00663-F16D-4E4A-941C-C5422F1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Lidka</cp:lastModifiedBy>
  <cp:revision>3</cp:revision>
  <dcterms:created xsi:type="dcterms:W3CDTF">2014-02-12T12:36:00Z</dcterms:created>
  <dcterms:modified xsi:type="dcterms:W3CDTF">2014-02-12T12:44:00Z</dcterms:modified>
</cp:coreProperties>
</file>