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A3" w:rsidRPr="00190FA3" w:rsidRDefault="00190FA3" w:rsidP="00190FA3">
      <w:pPr>
        <w:jc w:val="center"/>
        <w:rPr>
          <w:rFonts w:ascii="Franklin Gothic Book" w:hAnsi="Franklin Gothic Book"/>
          <w:color w:val="632423" w:themeColor="accent2" w:themeShade="80"/>
          <w:sz w:val="36"/>
          <w:szCs w:val="36"/>
        </w:rPr>
      </w:pPr>
      <w:r w:rsidRPr="00190FA3">
        <w:rPr>
          <w:rFonts w:ascii="Franklin Gothic Book" w:hAnsi="Franklin Gothic Book"/>
          <w:color w:val="632423" w:themeColor="accent2" w:themeShade="80"/>
          <w:sz w:val="36"/>
          <w:szCs w:val="36"/>
        </w:rPr>
        <w:t>Serdecznie zapraszamy na wykład</w:t>
      </w:r>
    </w:p>
    <w:p w:rsidR="00190FA3" w:rsidRPr="00190FA3" w:rsidRDefault="00190FA3" w:rsidP="00190FA3">
      <w:pPr>
        <w:jc w:val="center"/>
        <w:rPr>
          <w:rFonts w:ascii="Franklin Gothic Demi Cond" w:hAnsi="Franklin Gothic Demi Cond"/>
          <w:b/>
          <w:color w:val="943634" w:themeColor="accent2" w:themeShade="BF"/>
          <w:sz w:val="36"/>
          <w:szCs w:val="36"/>
        </w:rPr>
      </w:pPr>
    </w:p>
    <w:p w:rsidR="00190FA3" w:rsidRPr="00190FA3" w:rsidRDefault="00190FA3" w:rsidP="00190FA3">
      <w:pPr>
        <w:jc w:val="center"/>
        <w:rPr>
          <w:rFonts w:ascii="Arial Rounded MT Bold" w:hAnsi="Arial Rounded MT Bold"/>
          <w:b/>
          <w:color w:val="943634" w:themeColor="accent2" w:themeShade="BF"/>
          <w:sz w:val="36"/>
          <w:szCs w:val="36"/>
        </w:rPr>
      </w:pPr>
      <w:r w:rsidRPr="00190FA3">
        <w:rPr>
          <w:rFonts w:ascii="Arial Rounded MT Bold" w:hAnsi="Arial Rounded MT Bold"/>
          <w:b/>
          <w:color w:val="943634" w:themeColor="accent2" w:themeShade="BF"/>
          <w:sz w:val="36"/>
          <w:szCs w:val="36"/>
        </w:rPr>
        <w:t xml:space="preserve">Prof. dr hab. </w:t>
      </w:r>
      <w:bookmarkStart w:id="0" w:name="_GoBack"/>
      <w:bookmarkEnd w:id="0"/>
      <w:r w:rsidRPr="00190FA3">
        <w:rPr>
          <w:rFonts w:ascii="Arial Rounded MT Bold" w:hAnsi="Arial Rounded MT Bold"/>
          <w:b/>
          <w:color w:val="943634" w:themeColor="accent2" w:themeShade="BF"/>
          <w:sz w:val="36"/>
          <w:szCs w:val="36"/>
        </w:rPr>
        <w:t xml:space="preserve"> Aleksander  Ko</w:t>
      </w:r>
      <w:r w:rsidRPr="00190FA3">
        <w:rPr>
          <w:rFonts w:ascii="Franklin Gothic Demi Cond" w:hAnsi="Franklin Gothic Demi Cond"/>
          <w:b/>
          <w:color w:val="943634" w:themeColor="accent2" w:themeShade="BF"/>
          <w:sz w:val="36"/>
          <w:szCs w:val="36"/>
        </w:rPr>
        <w:t>ś</w:t>
      </w:r>
      <w:r w:rsidRPr="00190FA3">
        <w:rPr>
          <w:rFonts w:ascii="Arial Rounded MT Bold" w:hAnsi="Arial Rounded MT Bold"/>
          <w:b/>
          <w:color w:val="943634" w:themeColor="accent2" w:themeShade="BF"/>
          <w:sz w:val="36"/>
          <w:szCs w:val="36"/>
        </w:rPr>
        <w:t>ko</w:t>
      </w:r>
    </w:p>
    <w:p w:rsidR="00190FA3" w:rsidRPr="00190FA3" w:rsidRDefault="00190FA3" w:rsidP="00190FA3">
      <w:pPr>
        <w:jc w:val="center"/>
        <w:rPr>
          <w:rFonts w:ascii="Franklin Gothic Book" w:hAnsi="Franklin Gothic Book"/>
          <w:color w:val="943634" w:themeColor="accent2" w:themeShade="BF"/>
          <w:sz w:val="36"/>
          <w:szCs w:val="36"/>
        </w:rPr>
      </w:pPr>
    </w:p>
    <w:p w:rsidR="00190FA3" w:rsidRPr="00190FA3" w:rsidRDefault="00190FA3" w:rsidP="00190FA3">
      <w:pPr>
        <w:rPr>
          <w:rFonts w:ascii="Book Antiqua" w:hAnsi="Book Antiqua"/>
          <w:b/>
          <w:i/>
          <w:color w:val="943634" w:themeColor="accent2" w:themeShade="BF"/>
          <w:sz w:val="24"/>
          <w:szCs w:val="24"/>
        </w:rPr>
      </w:pPr>
    </w:p>
    <w:p w:rsidR="00190FA3" w:rsidRPr="00190FA3" w:rsidRDefault="00190FA3" w:rsidP="00190FA3">
      <w:pPr>
        <w:jc w:val="center"/>
        <w:rPr>
          <w:rFonts w:ascii="Franklin Gothic Demi Cond" w:hAnsi="Franklin Gothic Demi Cond"/>
          <w:b/>
          <w:color w:val="943634" w:themeColor="accent2" w:themeShade="BF"/>
          <w:sz w:val="48"/>
          <w:szCs w:val="48"/>
        </w:rPr>
      </w:pPr>
      <w:r w:rsidRPr="00190FA3">
        <w:rPr>
          <w:rFonts w:ascii="Franklin Gothic Demi Cond" w:hAnsi="Franklin Gothic Demi Cond"/>
          <w:b/>
          <w:color w:val="943634" w:themeColor="accent2" w:themeShade="BF"/>
          <w:sz w:val="48"/>
          <w:szCs w:val="48"/>
        </w:rPr>
        <w:t xml:space="preserve">Koncepty  cywilizacyjne  społeczeństw  europejskich  IV  tysiąclecia  przed </w:t>
      </w:r>
      <w:r w:rsidR="000B235B">
        <w:rPr>
          <w:rFonts w:ascii="Franklin Gothic Demi Cond" w:hAnsi="Franklin Gothic Demi Cond"/>
          <w:b/>
          <w:color w:val="943634" w:themeColor="accent2" w:themeShade="BF"/>
          <w:sz w:val="48"/>
          <w:szCs w:val="48"/>
        </w:rPr>
        <w:t xml:space="preserve"> </w:t>
      </w:r>
      <w:r w:rsidRPr="00190FA3">
        <w:rPr>
          <w:rFonts w:ascii="Franklin Gothic Demi Cond" w:hAnsi="Franklin Gothic Demi Cond"/>
          <w:b/>
          <w:color w:val="943634" w:themeColor="accent2" w:themeShade="BF"/>
          <w:sz w:val="48"/>
          <w:szCs w:val="48"/>
        </w:rPr>
        <w:t>Chr.</w:t>
      </w:r>
    </w:p>
    <w:p w:rsidR="00190FA3" w:rsidRPr="00190FA3" w:rsidRDefault="00190FA3" w:rsidP="00190FA3">
      <w:pPr>
        <w:rPr>
          <w:rFonts w:ascii="Book Antiqua" w:hAnsi="Book Antiqua"/>
          <w:color w:val="943634" w:themeColor="accent2" w:themeShade="BF"/>
        </w:rPr>
      </w:pPr>
    </w:p>
    <w:p w:rsidR="00190FA3" w:rsidRPr="00190FA3" w:rsidRDefault="00190FA3" w:rsidP="00190FA3">
      <w:pPr>
        <w:jc w:val="center"/>
        <w:rPr>
          <w:rFonts w:ascii="Franklin Gothic Book" w:hAnsi="Franklin Gothic Book"/>
          <w:color w:val="943634" w:themeColor="accent2" w:themeShade="BF"/>
          <w:sz w:val="36"/>
          <w:szCs w:val="36"/>
        </w:rPr>
      </w:pPr>
    </w:p>
    <w:p w:rsidR="00190FA3" w:rsidRPr="00392B00" w:rsidRDefault="00190FA3" w:rsidP="00190FA3">
      <w:pPr>
        <w:jc w:val="center"/>
        <w:rPr>
          <w:rFonts w:ascii="Franklin Gothic Book" w:hAnsi="Franklin Gothic Book"/>
          <w:b/>
          <w:color w:val="632423" w:themeColor="accent2" w:themeShade="80"/>
          <w:sz w:val="32"/>
          <w:szCs w:val="32"/>
        </w:rPr>
      </w:pPr>
      <w:r w:rsidRPr="00392B00">
        <w:rPr>
          <w:rFonts w:ascii="Franklin Gothic Book" w:hAnsi="Franklin Gothic Book"/>
          <w:b/>
          <w:color w:val="632423" w:themeColor="accent2" w:themeShade="80"/>
          <w:sz w:val="32"/>
          <w:szCs w:val="32"/>
        </w:rPr>
        <w:t>29 maja  (piątek) 2015  roku  o  godz.  10. 00</w:t>
      </w:r>
    </w:p>
    <w:p w:rsidR="00190FA3" w:rsidRPr="00392B00" w:rsidRDefault="00190FA3" w:rsidP="00190FA3">
      <w:pPr>
        <w:jc w:val="center"/>
        <w:rPr>
          <w:rFonts w:ascii="Franklin Gothic Book" w:hAnsi="Franklin Gothic Book"/>
          <w:b/>
          <w:color w:val="632423" w:themeColor="accent2" w:themeShade="80"/>
          <w:sz w:val="32"/>
          <w:szCs w:val="32"/>
        </w:rPr>
      </w:pPr>
      <w:r w:rsidRPr="00392B00">
        <w:rPr>
          <w:rFonts w:ascii="Franklin Gothic Book" w:hAnsi="Franklin Gothic Book"/>
          <w:b/>
          <w:color w:val="632423" w:themeColor="accent2" w:themeShade="80"/>
          <w:sz w:val="32"/>
          <w:szCs w:val="32"/>
        </w:rPr>
        <w:t xml:space="preserve">Sala Posiedzeń Rady Wydziału Historycznego UG </w:t>
      </w:r>
    </w:p>
    <w:p w:rsidR="00190FA3" w:rsidRPr="00392B00" w:rsidRDefault="00190FA3" w:rsidP="00190FA3">
      <w:pPr>
        <w:jc w:val="center"/>
        <w:rPr>
          <w:rFonts w:ascii="Franklin Gothic Book" w:hAnsi="Franklin Gothic Book"/>
          <w:b/>
          <w:color w:val="632423" w:themeColor="accent2" w:themeShade="80"/>
          <w:sz w:val="32"/>
          <w:szCs w:val="32"/>
        </w:rPr>
      </w:pPr>
      <w:r w:rsidRPr="00392B00">
        <w:rPr>
          <w:rFonts w:ascii="Franklin Gothic Book" w:hAnsi="Franklin Gothic Book"/>
          <w:b/>
          <w:color w:val="632423" w:themeColor="accent2" w:themeShade="80"/>
          <w:sz w:val="32"/>
          <w:szCs w:val="32"/>
        </w:rPr>
        <w:t>przy ulicy Wita Stwosza 55 w Gdańsku</w:t>
      </w:r>
    </w:p>
    <w:p w:rsidR="007F4C07" w:rsidRDefault="007F4C07"/>
    <w:p w:rsidR="00190FA3" w:rsidRDefault="00190FA3"/>
    <w:p w:rsidR="00190FA3" w:rsidRDefault="00190FA3"/>
    <w:p w:rsidR="00190FA3" w:rsidRDefault="00190FA3"/>
    <w:p w:rsidR="00392B00" w:rsidRDefault="00392B00"/>
    <w:p w:rsidR="00392B00" w:rsidRDefault="00392B00"/>
    <w:p w:rsidR="00190FA3" w:rsidRPr="00392B00" w:rsidRDefault="00190FA3" w:rsidP="00190FA3">
      <w:pPr>
        <w:pStyle w:val="Bezodstpw"/>
        <w:jc w:val="center"/>
        <w:rPr>
          <w:rFonts w:ascii="Bookman Old Style" w:hAnsi="Bookman Old Style"/>
          <w:color w:val="632423" w:themeColor="accent2" w:themeShade="80"/>
          <w:sz w:val="32"/>
          <w:szCs w:val="32"/>
        </w:rPr>
      </w:pPr>
      <w:r w:rsidRPr="00392B00">
        <w:rPr>
          <w:rFonts w:ascii="Bookman Old Style" w:hAnsi="Bookman Old Style"/>
          <w:color w:val="632423" w:themeColor="accent2" w:themeShade="80"/>
          <w:sz w:val="32"/>
          <w:szCs w:val="32"/>
        </w:rPr>
        <w:t>Wydział Historyczny Uniwersytetu Gdańskiego</w:t>
      </w:r>
    </w:p>
    <w:p w:rsidR="00190FA3" w:rsidRPr="00392B00" w:rsidRDefault="00190FA3" w:rsidP="00190FA3">
      <w:pPr>
        <w:pStyle w:val="Bezodstpw"/>
        <w:ind w:left="-567" w:right="-284"/>
        <w:jc w:val="center"/>
        <w:rPr>
          <w:rFonts w:ascii="Bookman Old Style" w:hAnsi="Bookman Old Style"/>
          <w:color w:val="632423" w:themeColor="accent2" w:themeShade="80"/>
          <w:sz w:val="32"/>
          <w:szCs w:val="32"/>
        </w:rPr>
      </w:pPr>
    </w:p>
    <w:p w:rsidR="00190FA3" w:rsidRPr="00392B00" w:rsidRDefault="00190FA3" w:rsidP="00190FA3">
      <w:pPr>
        <w:pStyle w:val="Bezodstpw"/>
        <w:ind w:left="-567" w:right="-284"/>
        <w:jc w:val="center"/>
        <w:rPr>
          <w:rFonts w:ascii="Bookman Old Style" w:hAnsi="Bookman Old Style"/>
          <w:color w:val="632423" w:themeColor="accent2" w:themeShade="80"/>
          <w:sz w:val="32"/>
          <w:szCs w:val="32"/>
        </w:rPr>
      </w:pPr>
      <w:r w:rsidRPr="00392B00">
        <w:rPr>
          <w:rFonts w:ascii="Bookman Old Style" w:hAnsi="Bookman Old Style"/>
          <w:color w:val="632423" w:themeColor="accent2" w:themeShade="80"/>
          <w:sz w:val="32"/>
          <w:szCs w:val="32"/>
        </w:rPr>
        <w:t>Centrum Badań nad Początkami Cywilizacji Europejskiej</w:t>
      </w:r>
    </w:p>
    <w:p w:rsidR="00190FA3" w:rsidRPr="00392B00" w:rsidRDefault="00190FA3" w:rsidP="00190FA3">
      <w:pPr>
        <w:pStyle w:val="Bezodstpw"/>
        <w:jc w:val="center"/>
        <w:rPr>
          <w:rFonts w:ascii="Bookman Old Style" w:hAnsi="Bookman Old Style"/>
          <w:color w:val="632423" w:themeColor="accent2" w:themeShade="80"/>
          <w:sz w:val="32"/>
          <w:szCs w:val="32"/>
        </w:rPr>
      </w:pPr>
      <w:r w:rsidRPr="00392B00">
        <w:rPr>
          <w:rFonts w:ascii="Bookman Old Style" w:hAnsi="Bookman Old Style"/>
          <w:color w:val="632423" w:themeColor="accent2" w:themeShade="80"/>
          <w:sz w:val="32"/>
          <w:szCs w:val="32"/>
        </w:rPr>
        <w:t>Uniwersytetu im. A. Mickiewicza w Poznaniu</w:t>
      </w:r>
    </w:p>
    <w:p w:rsidR="00190FA3" w:rsidRDefault="00190FA3"/>
    <w:sectPr w:rsidR="00190FA3" w:rsidSect="007F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190FA3"/>
    <w:rsid w:val="000B235B"/>
    <w:rsid w:val="00190FA3"/>
    <w:rsid w:val="002A5553"/>
    <w:rsid w:val="00392B00"/>
    <w:rsid w:val="007A6635"/>
    <w:rsid w:val="007F4C07"/>
    <w:rsid w:val="00F9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F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saturn</cp:lastModifiedBy>
  <cp:revision>5</cp:revision>
  <dcterms:created xsi:type="dcterms:W3CDTF">2015-05-20T18:41:00Z</dcterms:created>
  <dcterms:modified xsi:type="dcterms:W3CDTF">2015-05-20T18:54:00Z</dcterms:modified>
</cp:coreProperties>
</file>